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DF63C4"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31BF543A"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64420E1E" w14:textId="74A1F7C7" w:rsidR="007D1E76" w:rsidRPr="003765AB" w:rsidRDefault="007D1E76" w:rsidP="003765AB">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DF63C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DF63C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DF63C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DF63C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DF63C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DF63C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DF63C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DF63C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DF63C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DF63C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DF63C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DF63C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DF63C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DF63C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DF63C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1BCA41A8"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9457929" w14:textId="77777777" w:rsidR="008A062D" w:rsidRPr="00E74967" w:rsidRDefault="008A062D" w:rsidP="00CB41C4">
      <w:pPr>
        <w:tabs>
          <w:tab w:val="left" w:leader="underscore" w:pos="9639"/>
        </w:tabs>
        <w:spacing w:after="0" w:line="240" w:lineRule="auto"/>
        <w:jc w:val="both"/>
        <w:rPr>
          <w:rFonts w:cs="Calibri"/>
        </w:rPr>
      </w:pPr>
    </w:p>
    <w:p w14:paraId="670DE9AB" w14:textId="77777777" w:rsidR="008A062D" w:rsidRPr="00F60B23" w:rsidRDefault="008A062D" w:rsidP="008A062D">
      <w:pPr>
        <w:spacing w:after="0" w:line="240" w:lineRule="auto"/>
        <w:jc w:val="both"/>
        <w:rPr>
          <w:rFonts w:asciiTheme="minorHAnsi" w:hAnsiTheme="minorHAnsi" w:cstheme="minorHAnsi"/>
        </w:rPr>
      </w:pPr>
      <w:r w:rsidRPr="00F60B23">
        <w:rPr>
          <w:rFonts w:asciiTheme="minorHAnsi" w:hAnsiTheme="minorHAnsi" w:cstheme="minorHAnsi"/>
        </w:rPr>
        <w:t>Se tiene información de que el primer Ayuntamiento se instaló en 1938. Para efectos fiscales, el inicio de operaciones del ente es a partir del 1 de enero de 1985.</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28E50A9" w14:textId="77777777" w:rsidR="008A062D" w:rsidRDefault="008A062D" w:rsidP="008A062D">
      <w:pPr>
        <w:spacing w:after="0" w:line="240" w:lineRule="auto"/>
        <w:jc w:val="both"/>
        <w:rPr>
          <w:rFonts w:asciiTheme="minorHAnsi" w:hAnsiTheme="minorHAnsi" w:cstheme="minorHAnsi"/>
        </w:rPr>
      </w:pPr>
    </w:p>
    <w:p w14:paraId="7852B1EA" w14:textId="17805D77" w:rsidR="008A062D" w:rsidRPr="00F60B23" w:rsidRDefault="008A062D" w:rsidP="008A062D">
      <w:pPr>
        <w:spacing w:after="0" w:line="240" w:lineRule="auto"/>
        <w:jc w:val="both"/>
        <w:rPr>
          <w:rFonts w:asciiTheme="minorHAnsi" w:hAnsiTheme="minorHAnsi" w:cstheme="minorHAnsi"/>
        </w:rPr>
      </w:pPr>
      <w:r w:rsidRPr="00F60B23">
        <w:rPr>
          <w:rFonts w:asciiTheme="minorHAnsi" w:hAnsiTheme="minorHAnsi" w:cstheme="minorHAnsi"/>
        </w:rPr>
        <w:t>No se han dado cambios en la estructura orgánica del Municipio.</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5B90F4D" w14:textId="77777777" w:rsidR="008A062D" w:rsidRDefault="008A062D" w:rsidP="008A062D">
      <w:pPr>
        <w:spacing w:after="0" w:line="240" w:lineRule="auto"/>
        <w:jc w:val="both"/>
        <w:rPr>
          <w:rFonts w:asciiTheme="minorHAnsi" w:hAnsiTheme="minorHAnsi" w:cstheme="minorHAnsi"/>
        </w:rPr>
      </w:pPr>
    </w:p>
    <w:p w14:paraId="11168A85" w14:textId="28CCD94C" w:rsidR="008A062D" w:rsidRPr="00F60B23" w:rsidRDefault="008A062D" w:rsidP="008A062D">
      <w:pPr>
        <w:spacing w:after="0" w:line="240" w:lineRule="auto"/>
        <w:jc w:val="both"/>
        <w:rPr>
          <w:rFonts w:asciiTheme="minorHAnsi" w:hAnsiTheme="minorHAnsi" w:cstheme="minorHAnsi"/>
        </w:rPr>
      </w:pPr>
      <w:r w:rsidRPr="00F60B23">
        <w:rPr>
          <w:rFonts w:asciiTheme="minorHAnsi" w:hAnsiTheme="minorHAnsi" w:cstheme="minorHAnsi"/>
        </w:rPr>
        <w:t xml:space="preserve">La Administración Pública Municipal de San Felipe, </w:t>
      </w:r>
      <w:proofErr w:type="spellStart"/>
      <w:r w:rsidRPr="00F60B23">
        <w:rPr>
          <w:rFonts w:asciiTheme="minorHAnsi" w:hAnsiTheme="minorHAnsi" w:cstheme="minorHAnsi"/>
        </w:rPr>
        <w:t>Gto</w:t>
      </w:r>
      <w:proofErr w:type="spellEnd"/>
      <w:r w:rsidRPr="00F60B23">
        <w:rPr>
          <w:rFonts w:asciiTheme="minorHAnsi" w:hAnsiTheme="minorHAnsi" w:cstheme="minorHAnsi"/>
        </w:rPr>
        <w:t>., cuenta con el Pronóstico de Ingresos y Presupuesto de Egresos, el cual es aprobado por el H. Ayuntamiento y en los mismos se contempla el panorama económico y financiero del Municipio.</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C554E16" w14:textId="77777777" w:rsidR="008A062D" w:rsidRDefault="008A062D" w:rsidP="008A062D">
      <w:pPr>
        <w:spacing w:after="0" w:line="240" w:lineRule="auto"/>
        <w:jc w:val="both"/>
        <w:rPr>
          <w:rFonts w:asciiTheme="minorHAnsi" w:hAnsiTheme="minorHAnsi" w:cstheme="minorHAnsi"/>
        </w:rPr>
      </w:pPr>
    </w:p>
    <w:p w14:paraId="320290C3" w14:textId="27784755" w:rsidR="008A062D" w:rsidRPr="00F60B23" w:rsidRDefault="008A062D" w:rsidP="008A062D">
      <w:pPr>
        <w:spacing w:after="0" w:line="240" w:lineRule="auto"/>
        <w:jc w:val="both"/>
        <w:rPr>
          <w:rFonts w:asciiTheme="minorHAnsi" w:hAnsiTheme="minorHAnsi" w:cstheme="minorHAnsi"/>
        </w:rPr>
      </w:pPr>
      <w:r w:rsidRPr="00F60B23">
        <w:rPr>
          <w:rFonts w:asciiTheme="minorHAnsi" w:hAnsiTheme="minorHAnsi" w:cstheme="minorHAnsi"/>
        </w:rPr>
        <w:t xml:space="preserve">Satisfacer las necesidades de la comunidad municipal para garantizar una convivencia en armonía, paz social y bien común. Esto se traduce en </w:t>
      </w:r>
      <w:r w:rsidRPr="00F60B23">
        <w:rPr>
          <w:rFonts w:asciiTheme="minorHAnsi" w:hAnsiTheme="minorHAnsi" w:cstheme="minorHAnsi"/>
          <w:lang w:val="es-ES"/>
        </w:rPr>
        <w:t>garantizar la tranquilidad, seguridad de las personas que residan o transiten por su territorio; garantizar la salubridad, el orden público y la buena imagen, dentro del municipio; adecuada prestación de los servicios públicos municipales; promover la integración familiar y social de sus habitantes; preservar y fomentar los valores cívicos y culturales para acrecentar la identidad municipal, estatal y nacional;</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6C0932F" w14:textId="77777777" w:rsidR="008A062D" w:rsidRDefault="008A062D" w:rsidP="008A062D">
      <w:pPr>
        <w:spacing w:after="0" w:line="240" w:lineRule="auto"/>
        <w:jc w:val="both"/>
        <w:rPr>
          <w:rFonts w:asciiTheme="minorHAnsi" w:hAnsiTheme="minorHAnsi" w:cstheme="minorHAnsi"/>
        </w:rPr>
      </w:pPr>
    </w:p>
    <w:p w14:paraId="723ABEFC" w14:textId="52BDCF25" w:rsidR="008A062D" w:rsidRPr="00F60B23" w:rsidRDefault="008A062D" w:rsidP="008A062D">
      <w:pPr>
        <w:spacing w:after="0" w:line="240" w:lineRule="auto"/>
        <w:jc w:val="both"/>
        <w:rPr>
          <w:rFonts w:asciiTheme="minorHAnsi" w:hAnsiTheme="minorHAnsi" w:cstheme="minorHAnsi"/>
        </w:rPr>
      </w:pPr>
      <w:r w:rsidRPr="00F60B23">
        <w:rPr>
          <w:rFonts w:asciiTheme="minorHAnsi" w:hAnsiTheme="minorHAnsi" w:cstheme="minorHAnsi"/>
        </w:rPr>
        <w:t>La administración pública municipal en la prestación de bienes y servicios públicos para satisfacer las necesidades y garantizar los derechos de la población.</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19CAFE86"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w:t>
      </w:r>
      <w:r w:rsidR="00EF45C0">
        <w:rPr>
          <w:rFonts w:cs="Calibri"/>
        </w:rPr>
        <w:t>.</w:t>
      </w:r>
    </w:p>
    <w:p w14:paraId="2B440A07" w14:textId="77777777" w:rsidR="008A062D" w:rsidRDefault="008A062D" w:rsidP="008A062D">
      <w:pPr>
        <w:spacing w:after="0" w:line="240" w:lineRule="auto"/>
        <w:jc w:val="both"/>
        <w:rPr>
          <w:rFonts w:asciiTheme="minorHAnsi" w:hAnsiTheme="minorHAnsi" w:cstheme="minorHAnsi"/>
        </w:rPr>
      </w:pPr>
    </w:p>
    <w:p w14:paraId="01FB2739" w14:textId="1B1C6464" w:rsidR="008A062D" w:rsidRDefault="008A062D" w:rsidP="008A062D">
      <w:pPr>
        <w:spacing w:after="0" w:line="240" w:lineRule="auto"/>
        <w:jc w:val="both"/>
        <w:rPr>
          <w:rFonts w:asciiTheme="minorHAnsi" w:hAnsiTheme="minorHAnsi" w:cstheme="minorHAnsi"/>
        </w:rPr>
      </w:pPr>
      <w:r>
        <w:rPr>
          <w:rFonts w:asciiTheme="minorHAnsi" w:hAnsiTheme="minorHAnsi" w:cstheme="minorHAnsi"/>
        </w:rPr>
        <w:t xml:space="preserve">Las presentes notas de gestión administrativa corresponden al periodo </w:t>
      </w:r>
      <w:r w:rsidRPr="00EC5A1A">
        <w:rPr>
          <w:rFonts w:asciiTheme="minorHAnsi" w:hAnsiTheme="minorHAnsi" w:cstheme="minorHAnsi"/>
        </w:rPr>
        <w:t xml:space="preserve">enero a </w:t>
      </w:r>
      <w:r>
        <w:rPr>
          <w:rFonts w:asciiTheme="minorHAnsi" w:hAnsiTheme="minorHAnsi" w:cstheme="minorHAnsi"/>
        </w:rPr>
        <w:t>junio de 2025</w:t>
      </w:r>
      <w:r w:rsidRPr="00EC5A1A">
        <w:rPr>
          <w:rFonts w:asciiTheme="minorHAnsi" w:hAnsiTheme="minorHAnsi" w:cstheme="minorHAnsi"/>
        </w:rPr>
        <w:t>.</w:t>
      </w:r>
    </w:p>
    <w:p w14:paraId="04F7186A" w14:textId="5E7D24D7" w:rsidR="007D1E76" w:rsidRPr="00E74967" w:rsidRDefault="007D1E76" w:rsidP="00CB41C4">
      <w:pPr>
        <w:tabs>
          <w:tab w:val="left" w:leader="underscore" w:pos="9639"/>
        </w:tabs>
        <w:spacing w:after="0" w:line="240" w:lineRule="auto"/>
        <w:jc w:val="both"/>
        <w:rPr>
          <w:rFonts w:cs="Calibri"/>
        </w:rPr>
      </w:pP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AFE7368"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w:t>
      </w:r>
      <w:r w:rsidR="00EF45C0">
        <w:rPr>
          <w:rFonts w:cs="Calibri"/>
        </w:rPr>
        <w:t>.</w:t>
      </w:r>
    </w:p>
    <w:p w14:paraId="6810B940" w14:textId="77777777" w:rsidR="00EF45C0" w:rsidRDefault="00EF45C0" w:rsidP="00EF45C0">
      <w:pPr>
        <w:spacing w:after="0" w:line="240" w:lineRule="auto"/>
        <w:jc w:val="both"/>
        <w:rPr>
          <w:rFonts w:asciiTheme="minorHAnsi" w:hAnsiTheme="minorHAnsi" w:cstheme="minorHAnsi"/>
          <w:lang w:val="es-ES"/>
        </w:rPr>
      </w:pPr>
    </w:p>
    <w:p w14:paraId="6C8A3F7B" w14:textId="0EB24514" w:rsidR="00EF45C0" w:rsidRPr="00F60B23" w:rsidRDefault="00EF45C0" w:rsidP="00EF45C0">
      <w:pPr>
        <w:spacing w:after="0" w:line="240" w:lineRule="auto"/>
        <w:jc w:val="both"/>
        <w:rPr>
          <w:rFonts w:asciiTheme="minorHAnsi" w:hAnsiTheme="minorHAnsi" w:cstheme="minorHAnsi"/>
          <w:lang w:val="es-ES"/>
        </w:rPr>
      </w:pPr>
      <w:r w:rsidRPr="00F60B23">
        <w:rPr>
          <w:rFonts w:asciiTheme="minorHAnsi" w:hAnsiTheme="minorHAnsi" w:cstheme="minorHAnsi"/>
          <w:lang w:val="es-ES"/>
        </w:rPr>
        <w:t>Administración pública municipal / Personas Morales con fines no lucrativos</w:t>
      </w:r>
    </w:p>
    <w:p w14:paraId="68B22724" w14:textId="77777777" w:rsidR="007D1E76" w:rsidRPr="00EF45C0" w:rsidRDefault="007D1E76" w:rsidP="00CB41C4">
      <w:pPr>
        <w:tabs>
          <w:tab w:val="left" w:leader="underscore" w:pos="9639"/>
        </w:tabs>
        <w:spacing w:after="0" w:line="240" w:lineRule="auto"/>
        <w:jc w:val="both"/>
        <w:rPr>
          <w:rFonts w:cs="Calibri"/>
          <w:lang w:val="es-ES"/>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BFCE5E4" w14:textId="77777777" w:rsidR="00EF45C0" w:rsidRPr="00843872" w:rsidRDefault="00EF45C0" w:rsidP="00EF45C0">
      <w:pPr>
        <w:pStyle w:val="Prrafodelista"/>
        <w:numPr>
          <w:ilvl w:val="0"/>
          <w:numId w:val="2"/>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y pago provisional mensual de retenciones ISR por sueldos y salarios.</w:t>
      </w:r>
    </w:p>
    <w:p w14:paraId="100C40E9" w14:textId="77777777" w:rsidR="00EF45C0" w:rsidRPr="00843872" w:rsidRDefault="00EF45C0" w:rsidP="00EF45C0">
      <w:pPr>
        <w:pStyle w:val="Prrafodelista"/>
        <w:numPr>
          <w:ilvl w:val="0"/>
          <w:numId w:val="2"/>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anual de ISR (pagos y retenciones de servicios profesionales de personas morales) obligación fiscal abrogada.</w:t>
      </w:r>
    </w:p>
    <w:p w14:paraId="4122DF65" w14:textId="77777777" w:rsidR="00EF45C0" w:rsidRPr="00843872" w:rsidRDefault="00EF45C0" w:rsidP="00EF45C0">
      <w:pPr>
        <w:pStyle w:val="Prrafodelista"/>
        <w:numPr>
          <w:ilvl w:val="0"/>
          <w:numId w:val="2"/>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anual de ISR donde se informe de retenciones efectuadas por pagos de renta de bienes inmuebles obligación fiscal abrogada.</w:t>
      </w:r>
    </w:p>
    <w:p w14:paraId="71E0FABB" w14:textId="77777777" w:rsidR="00EF45C0" w:rsidRPr="00843872" w:rsidRDefault="00EF45C0" w:rsidP="00EF45C0">
      <w:pPr>
        <w:pStyle w:val="Prrafodelista"/>
        <w:numPr>
          <w:ilvl w:val="0"/>
          <w:numId w:val="2"/>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anual sobre retenciones de los trabajadores que recibieron sueldos y salarios y trabajadores asimilados a salarios obligación fiscal abrogada.</w:t>
      </w:r>
    </w:p>
    <w:p w14:paraId="5EFFDE5A" w14:textId="77777777" w:rsidR="00EF45C0" w:rsidRPr="00843872" w:rsidRDefault="00EF45C0" w:rsidP="00EF45C0">
      <w:pPr>
        <w:pStyle w:val="Prrafodelista"/>
        <w:numPr>
          <w:ilvl w:val="0"/>
          <w:numId w:val="2"/>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y pago provisional mensual de ISR por las retenciones realizadas a los trabajadores asimilados a salarios.</w:t>
      </w:r>
    </w:p>
    <w:p w14:paraId="19021DCE" w14:textId="77777777" w:rsidR="00EF45C0" w:rsidRPr="00843872" w:rsidRDefault="00EF45C0" w:rsidP="00EF45C0">
      <w:pPr>
        <w:pStyle w:val="Prrafodelista"/>
        <w:numPr>
          <w:ilvl w:val="0"/>
          <w:numId w:val="2"/>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la declaración y pago provisional de ISR por las retenciones realizadas por servicios profesionales</w:t>
      </w:r>
      <w:r>
        <w:rPr>
          <w:rFonts w:asciiTheme="minorHAnsi" w:hAnsiTheme="minorHAnsi" w:cstheme="minorHAnsi"/>
          <w:lang w:val="es-ES"/>
        </w:rPr>
        <w:t>.</w:t>
      </w:r>
    </w:p>
    <w:p w14:paraId="013E2C06" w14:textId="77777777" w:rsidR="00EF45C0" w:rsidRPr="00843872" w:rsidRDefault="00EF45C0" w:rsidP="00EF45C0">
      <w:pPr>
        <w:pStyle w:val="Prrafodelista"/>
        <w:numPr>
          <w:ilvl w:val="0"/>
          <w:numId w:val="2"/>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la declaración y pago provisional mensual de las retenciones de ISR realizadas por el pago de rentas de bienes inmuebles.</w:t>
      </w:r>
    </w:p>
    <w:p w14:paraId="492BA0E5" w14:textId="77777777" w:rsidR="00EF45C0" w:rsidRPr="00843872" w:rsidRDefault="00EF45C0" w:rsidP="00EF45C0">
      <w:pPr>
        <w:pStyle w:val="Prrafodelista"/>
        <w:numPr>
          <w:ilvl w:val="0"/>
          <w:numId w:val="2"/>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 xml:space="preserve">Presentar la declaración informativa </w:t>
      </w:r>
      <w:r>
        <w:rPr>
          <w:rFonts w:asciiTheme="minorHAnsi" w:hAnsiTheme="minorHAnsi" w:cstheme="minorHAnsi"/>
          <w:lang w:val="es-ES"/>
        </w:rPr>
        <w:t>mensual</w:t>
      </w:r>
      <w:r w:rsidRPr="00843872">
        <w:rPr>
          <w:rFonts w:asciiTheme="minorHAnsi" w:hAnsiTheme="minorHAnsi" w:cstheme="minorHAnsi"/>
          <w:lang w:val="es-ES"/>
        </w:rPr>
        <w:t xml:space="preserve"> de subsidio para el empleo</w:t>
      </w:r>
      <w:r>
        <w:rPr>
          <w:rFonts w:asciiTheme="minorHAnsi" w:hAnsiTheme="minorHAnsi" w:cstheme="minorHAnsi"/>
          <w:lang w:val="es-ES"/>
        </w:rPr>
        <w:t>.</w:t>
      </w:r>
    </w:p>
    <w:p w14:paraId="6268EF76" w14:textId="77777777" w:rsidR="007D1E76" w:rsidRPr="00EF45C0" w:rsidRDefault="007D1E76" w:rsidP="00CB41C4">
      <w:pPr>
        <w:tabs>
          <w:tab w:val="left" w:leader="underscore" w:pos="9639"/>
        </w:tabs>
        <w:spacing w:after="0" w:line="240" w:lineRule="auto"/>
        <w:jc w:val="both"/>
        <w:rPr>
          <w:rFonts w:cs="Calibri"/>
          <w:lang w:val="es-ES"/>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615404AC" w:rsidR="007D1E76" w:rsidRPr="00E74967" w:rsidRDefault="00EF45C0" w:rsidP="00CB41C4">
      <w:pPr>
        <w:tabs>
          <w:tab w:val="left" w:leader="underscore" w:pos="9639"/>
        </w:tabs>
        <w:spacing w:after="0" w:line="240" w:lineRule="auto"/>
        <w:ind w:firstLine="708"/>
        <w:jc w:val="both"/>
        <w:rPr>
          <w:rFonts w:cs="Calibri"/>
        </w:rPr>
      </w:pPr>
      <w:r w:rsidRPr="00E316F8">
        <w:rPr>
          <w:noProof/>
          <w:lang w:eastAsia="es-MX"/>
        </w:rPr>
        <w:drawing>
          <wp:inline distT="0" distB="0" distL="0" distR="0" wp14:anchorId="6F443417" wp14:editId="268F4EFE">
            <wp:extent cx="5381625" cy="4238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81625" cy="4238625"/>
                    </a:xfrm>
                    <a:prstGeom prst="rect">
                      <a:avLst/>
                    </a:prstGeom>
                  </pic:spPr>
                </pic:pic>
              </a:graphicData>
            </a:graphic>
          </wp:inline>
        </w:drawing>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21F1A8C"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7E4A22A8" w14:textId="77777777" w:rsidR="00EF45C0" w:rsidRPr="00E74967" w:rsidRDefault="00EF45C0" w:rsidP="00CB41C4">
      <w:pPr>
        <w:tabs>
          <w:tab w:val="left" w:leader="underscore" w:pos="9639"/>
        </w:tabs>
        <w:spacing w:after="0" w:line="240" w:lineRule="auto"/>
        <w:jc w:val="both"/>
        <w:rPr>
          <w:rFonts w:cs="Calibri"/>
        </w:rPr>
      </w:pPr>
    </w:p>
    <w:p w14:paraId="235823A1" w14:textId="77777777" w:rsidR="00EF45C0" w:rsidRPr="00173A23" w:rsidRDefault="00EF45C0" w:rsidP="00EF45C0">
      <w:pPr>
        <w:spacing w:after="0" w:line="240" w:lineRule="auto"/>
        <w:jc w:val="both"/>
        <w:rPr>
          <w:rFonts w:asciiTheme="minorHAnsi" w:hAnsiTheme="minorHAnsi" w:cstheme="minorHAnsi"/>
        </w:rPr>
      </w:pPr>
      <w:r w:rsidRPr="00173A23">
        <w:rPr>
          <w:rFonts w:asciiTheme="minorHAnsi" w:hAnsiTheme="minorHAnsi" w:cstheme="minorHAnsi"/>
        </w:rPr>
        <w:t>Convenio de Adhesión</w:t>
      </w:r>
      <w:r>
        <w:rPr>
          <w:rFonts w:asciiTheme="minorHAnsi" w:hAnsiTheme="minorHAnsi" w:cstheme="minorHAnsi"/>
        </w:rPr>
        <w:t xml:space="preserve"> a Fideicomiso </w:t>
      </w:r>
      <w:proofErr w:type="spellStart"/>
      <w:r>
        <w:rPr>
          <w:rFonts w:asciiTheme="minorHAnsi" w:hAnsiTheme="minorHAnsi" w:cstheme="minorHAnsi"/>
        </w:rPr>
        <w:t>PITM</w:t>
      </w:r>
      <w:proofErr w:type="spellEnd"/>
      <w:r w:rsidRPr="00173A23">
        <w:rPr>
          <w:rFonts w:asciiTheme="minorHAnsi" w:hAnsiTheme="minorHAnsi" w:cstheme="minorHAnsi"/>
        </w:rPr>
        <w:t>.</w:t>
      </w:r>
    </w:p>
    <w:p w14:paraId="075B93A9" w14:textId="77777777" w:rsidR="00EF45C0" w:rsidRPr="00173A23" w:rsidRDefault="00EF45C0" w:rsidP="00EF45C0">
      <w:pPr>
        <w:spacing w:after="0" w:line="240" w:lineRule="auto"/>
        <w:jc w:val="both"/>
        <w:rPr>
          <w:rFonts w:asciiTheme="minorHAnsi" w:hAnsiTheme="minorHAnsi" w:cstheme="minorHAnsi"/>
        </w:rPr>
      </w:pPr>
      <w:r w:rsidRPr="00173A23">
        <w:rPr>
          <w:rFonts w:asciiTheme="minorHAnsi" w:hAnsiTheme="minorHAnsi" w:cstheme="minorHAnsi"/>
        </w:rPr>
        <w:t>Se constituyó un convenio de adhesión con la institución fiduciaria Banco Regional de Monterrey S.A., Institución de Banca Múltiple, BanRegio Grupo Financiero, como fideicomiso privado en el que el municipio de San Felipe se constituye como Fideicomitente y Fideicomisario, con el objeto de dicho instrumento financiero para la construcción de un parque industrial en el predio denominado la estación, inmueble que</w:t>
      </w:r>
      <w:r>
        <w:rPr>
          <w:rFonts w:asciiTheme="minorHAnsi" w:hAnsiTheme="minorHAnsi" w:cstheme="minorHAnsi"/>
        </w:rPr>
        <w:t xml:space="preserve"> fue</w:t>
      </w:r>
      <w:r w:rsidRPr="00173A23">
        <w:rPr>
          <w:rFonts w:asciiTheme="minorHAnsi" w:hAnsiTheme="minorHAnsi" w:cstheme="minorHAnsi"/>
        </w:rPr>
        <w:t xml:space="preserve"> enajenado por el municipio como aportación al fideicomiso al recibir la cantidad de $5,000,000.00 en dos exhibiciones, fideicomiso privado creado por la empresa Parque Industrial Torres</w:t>
      </w:r>
      <w:r>
        <w:rPr>
          <w:rFonts w:asciiTheme="minorHAnsi" w:hAnsiTheme="minorHAnsi" w:cstheme="minorHAnsi"/>
        </w:rPr>
        <w:t xml:space="preserve"> M</w:t>
      </w:r>
      <w:r w:rsidRPr="00173A23">
        <w:rPr>
          <w:rFonts w:asciiTheme="minorHAnsi" w:hAnsiTheme="minorHAnsi" w:cstheme="minorHAnsi"/>
        </w:rPr>
        <w:t xml:space="preserve">ochas S. de </w:t>
      </w:r>
      <w:proofErr w:type="spellStart"/>
      <w:r w:rsidRPr="00173A23">
        <w:rPr>
          <w:rFonts w:asciiTheme="minorHAnsi" w:hAnsiTheme="minorHAnsi" w:cstheme="minorHAnsi"/>
        </w:rPr>
        <w:t>R.L</w:t>
      </w:r>
      <w:proofErr w:type="spellEnd"/>
      <w:r w:rsidRPr="00173A23">
        <w:rPr>
          <w:rFonts w:asciiTheme="minorHAnsi" w:hAnsiTheme="minorHAnsi" w:cstheme="minorHAnsi"/>
        </w:rPr>
        <w:t>. de C.V., en el que el municipio de San Felipe Guanajuato recibirá regalías por la cantidad en dinero que resulte más alta de las siguientes dos opciones:</w:t>
      </w:r>
    </w:p>
    <w:p w14:paraId="5F3C6866" w14:textId="77777777" w:rsidR="00EF45C0" w:rsidRPr="00173A23" w:rsidRDefault="00EF45C0" w:rsidP="00EF45C0">
      <w:pPr>
        <w:spacing w:after="0" w:line="240" w:lineRule="auto"/>
        <w:jc w:val="both"/>
        <w:rPr>
          <w:rFonts w:asciiTheme="minorHAnsi" w:hAnsiTheme="minorHAnsi" w:cstheme="minorHAnsi"/>
        </w:rPr>
      </w:pPr>
    </w:p>
    <w:p w14:paraId="2B7DFF20" w14:textId="77777777" w:rsidR="00EF45C0" w:rsidRPr="00173A23" w:rsidRDefault="00EF45C0" w:rsidP="00EF45C0">
      <w:pPr>
        <w:spacing w:after="0" w:line="240" w:lineRule="auto"/>
        <w:jc w:val="both"/>
        <w:rPr>
          <w:rFonts w:asciiTheme="minorHAnsi" w:hAnsiTheme="minorHAnsi" w:cstheme="minorHAnsi"/>
        </w:rPr>
      </w:pPr>
      <w:r w:rsidRPr="00173A23">
        <w:rPr>
          <w:rFonts w:asciiTheme="minorHAnsi" w:hAnsiTheme="minorHAnsi" w:cstheme="minorHAnsi"/>
        </w:rPr>
        <w:t xml:space="preserve">Opción A: Que “EL MUNICIPIO” reciba el equivalente al 20% (veinte por ciento), del monto que se obtenga por la enajenación de los lotes o fracciones de terreno del Parque Industrial y que legalmente se puedan enajenar conforme a lo que se ha establecido en el presente Convenio de Adhesión. </w:t>
      </w:r>
    </w:p>
    <w:p w14:paraId="1BB141F3" w14:textId="77777777" w:rsidR="00EF45C0" w:rsidRPr="00173A23" w:rsidRDefault="00EF45C0" w:rsidP="00EF45C0">
      <w:pPr>
        <w:spacing w:after="0" w:line="240" w:lineRule="auto"/>
        <w:jc w:val="both"/>
        <w:rPr>
          <w:rFonts w:asciiTheme="minorHAnsi" w:hAnsiTheme="minorHAnsi" w:cstheme="minorHAnsi"/>
        </w:rPr>
      </w:pPr>
      <w:r w:rsidRPr="00173A23">
        <w:rPr>
          <w:rFonts w:asciiTheme="minorHAnsi" w:hAnsiTheme="minorHAnsi" w:cstheme="minorHAnsi"/>
        </w:rPr>
        <w:t xml:space="preserve">Dicho porcentaje de las ventas deberá de ser calculado sobre el importe bruto de la enajenación que se haya realizado, sin aplicar descuentos por ningún concepto; </w:t>
      </w:r>
    </w:p>
    <w:p w14:paraId="7A3BBA27" w14:textId="77777777" w:rsidR="00EF45C0" w:rsidRPr="00173A23" w:rsidRDefault="00EF45C0" w:rsidP="00EF45C0">
      <w:pPr>
        <w:spacing w:after="0" w:line="240" w:lineRule="auto"/>
        <w:jc w:val="both"/>
        <w:rPr>
          <w:rFonts w:asciiTheme="minorHAnsi" w:hAnsiTheme="minorHAnsi" w:cstheme="minorHAnsi"/>
        </w:rPr>
      </w:pPr>
    </w:p>
    <w:p w14:paraId="606150D1" w14:textId="77777777" w:rsidR="00EF45C0" w:rsidRDefault="00EF45C0" w:rsidP="00EF45C0">
      <w:pPr>
        <w:spacing w:after="0" w:line="240" w:lineRule="auto"/>
        <w:jc w:val="both"/>
        <w:rPr>
          <w:rFonts w:asciiTheme="minorHAnsi" w:hAnsiTheme="minorHAnsi" w:cstheme="minorHAnsi"/>
        </w:rPr>
      </w:pPr>
      <w:r w:rsidRPr="00173A23">
        <w:rPr>
          <w:rFonts w:asciiTheme="minorHAnsi" w:hAnsiTheme="minorHAnsi" w:cstheme="minorHAnsi"/>
        </w:rPr>
        <w:t>Opción B: Que “EL MUNICIPIO” reciba la cantidad de $65.00 (Sesenta y Cinco Pesos 00/100 M.N.) por cada metro cuadrado de lote o fracción de terreno del Parque Industrial y que legalmente se puedan enajenar conforme a lo que se ha establecido en el Convenio de Adhesión.</w:t>
      </w:r>
    </w:p>
    <w:p w14:paraId="10665C70" w14:textId="77777777" w:rsidR="00EF45C0" w:rsidRDefault="00EF45C0" w:rsidP="00EF45C0">
      <w:pPr>
        <w:spacing w:after="0" w:line="240" w:lineRule="auto"/>
        <w:jc w:val="both"/>
        <w:rPr>
          <w:rFonts w:asciiTheme="minorHAnsi" w:hAnsiTheme="minorHAnsi" w:cstheme="minorHAnsi"/>
        </w:rPr>
      </w:pPr>
    </w:p>
    <w:p w14:paraId="41F4E77D" w14:textId="77777777" w:rsidR="00EF45C0" w:rsidRDefault="00EF45C0" w:rsidP="00EF45C0">
      <w:pPr>
        <w:spacing w:after="0" w:line="240" w:lineRule="auto"/>
        <w:jc w:val="both"/>
        <w:rPr>
          <w:rFonts w:asciiTheme="minorHAnsi" w:hAnsiTheme="minorHAnsi" w:cstheme="minorHAnsi"/>
        </w:rPr>
      </w:pPr>
      <w:r>
        <w:rPr>
          <w:rFonts w:asciiTheme="minorHAnsi" w:hAnsiTheme="minorHAnsi" w:cstheme="minorHAnsi"/>
        </w:rPr>
        <w:t xml:space="preserve">Cabe hacer la aclaración, que en la documentación e información que se recibió en el proceso de Entrega-Recepción, en ningún apartado se encontró el Expediente relacionado con el </w:t>
      </w:r>
      <w:r w:rsidRPr="00173A23">
        <w:rPr>
          <w:rFonts w:asciiTheme="minorHAnsi" w:hAnsiTheme="minorHAnsi" w:cstheme="minorHAnsi"/>
        </w:rPr>
        <w:t>Convenio de Adhesión</w:t>
      </w:r>
      <w:r>
        <w:rPr>
          <w:rFonts w:asciiTheme="minorHAnsi" w:hAnsiTheme="minorHAnsi" w:cstheme="minorHAnsi"/>
        </w:rPr>
        <w:t xml:space="preserve"> a Fideicomiso </w:t>
      </w:r>
      <w:proofErr w:type="spellStart"/>
      <w:r>
        <w:rPr>
          <w:rFonts w:asciiTheme="minorHAnsi" w:hAnsiTheme="minorHAnsi" w:cstheme="minorHAnsi"/>
        </w:rPr>
        <w:t>PITM</w:t>
      </w:r>
      <w:proofErr w:type="spellEnd"/>
      <w:r>
        <w:rPr>
          <w:rFonts w:asciiTheme="minorHAnsi" w:hAnsiTheme="minorHAnsi" w:cstheme="minorHAnsi"/>
        </w:rPr>
        <w:t xml:space="preserve"> descrito, sin embargo, se sigue considerando en las presentes notas, ya que así se ha venido reportando desde la anterior Administración. </w:t>
      </w:r>
    </w:p>
    <w:p w14:paraId="6B618617" w14:textId="77777777" w:rsidR="00EF45C0" w:rsidRDefault="00EF45C0" w:rsidP="00EF45C0">
      <w:pPr>
        <w:spacing w:after="0" w:line="240" w:lineRule="auto"/>
        <w:jc w:val="both"/>
        <w:rPr>
          <w:rFonts w:asciiTheme="minorHAnsi" w:hAnsiTheme="minorHAnsi" w:cstheme="minorHAnsi"/>
        </w:rPr>
      </w:pPr>
    </w:p>
    <w:p w14:paraId="17621ED6" w14:textId="77777777" w:rsidR="00EF45C0" w:rsidRDefault="00EF45C0" w:rsidP="00EF45C0">
      <w:pPr>
        <w:spacing w:after="0" w:line="240" w:lineRule="auto"/>
        <w:jc w:val="both"/>
        <w:rPr>
          <w:rFonts w:asciiTheme="minorHAnsi" w:hAnsiTheme="minorHAnsi" w:cstheme="minorHAnsi"/>
        </w:rPr>
      </w:pPr>
      <w:r>
        <w:rPr>
          <w:rFonts w:asciiTheme="minorHAnsi" w:hAnsiTheme="minorHAnsi" w:cstheme="minorHAnsi"/>
        </w:rPr>
        <w:t>Fideicomiso Banamex</w:t>
      </w:r>
    </w:p>
    <w:p w14:paraId="2A45C299" w14:textId="77777777" w:rsidR="00EF45C0" w:rsidRPr="00F60B23" w:rsidRDefault="00EF45C0" w:rsidP="00EF45C0">
      <w:pPr>
        <w:spacing w:after="0" w:line="240" w:lineRule="auto"/>
        <w:jc w:val="both"/>
        <w:rPr>
          <w:rFonts w:asciiTheme="minorHAnsi" w:hAnsiTheme="minorHAnsi" w:cstheme="minorHAnsi"/>
        </w:rPr>
      </w:pPr>
      <w:r>
        <w:rPr>
          <w:rFonts w:asciiTheme="minorHAnsi" w:hAnsiTheme="minorHAnsi" w:cstheme="minorHAnsi"/>
        </w:rPr>
        <w:t>la cuenta 135672 Fideicomiso Banamex solo se registra como referencia en las conciliaciones bancarias sin embargo dicho Fideicomiso se encuentra a nombre de Gobierno del Estado de Guanajuato y el municipio únicamente es Fideicomisario de los fondos estatales que se depositan en la subcuenta municipal para ser transferidos a una cuenta especifica del programa presupuestario para ser ejercidos.</w:t>
      </w:r>
    </w:p>
    <w:p w14:paraId="51472CAA" w14:textId="77777777" w:rsidR="00EF45C0" w:rsidRDefault="00EF45C0" w:rsidP="00EF45C0">
      <w:pPr>
        <w:spacing w:after="0" w:line="240" w:lineRule="auto"/>
        <w:jc w:val="both"/>
        <w:rPr>
          <w:rFonts w:asciiTheme="minorHAnsi" w:hAnsiTheme="minorHAnsi" w:cstheme="minorHAnsi"/>
        </w:rPr>
      </w:pPr>
    </w:p>
    <w:p w14:paraId="328961BB" w14:textId="77777777" w:rsidR="00EF45C0" w:rsidRDefault="00EF45C0" w:rsidP="00EF45C0">
      <w:pPr>
        <w:spacing w:after="0" w:line="240" w:lineRule="auto"/>
        <w:jc w:val="both"/>
        <w:rPr>
          <w:rFonts w:asciiTheme="minorHAnsi" w:hAnsiTheme="minorHAnsi" w:cstheme="minorHAnsi"/>
        </w:rPr>
      </w:pPr>
      <w:r w:rsidRPr="002B21ED">
        <w:rPr>
          <w:rFonts w:asciiTheme="minorHAnsi" w:hAnsiTheme="minorHAnsi" w:cstheme="minorHAnsi"/>
        </w:rPr>
        <w:t>Cabe hacer la aclaración, que en la documentación e información que se recibió en el proceso de Entrega-Recepción, en ningún apartado se encontró el Expediente relacionado con el Fideicomiso Banamex descrito, sin embargo, se sigue considerando en las presentes notas, ya que así se ha venido reportando desde la anterior Administración.</w:t>
      </w:r>
      <w:r>
        <w:rPr>
          <w:rFonts w:asciiTheme="minorHAnsi" w:hAnsiTheme="minorHAnsi" w:cstheme="minorHAnsi"/>
        </w:rPr>
        <w:t xml:space="preserve"> </w:t>
      </w:r>
    </w:p>
    <w:p w14:paraId="5B7712F5" w14:textId="77777777" w:rsidR="00EF45C0" w:rsidRPr="00F60B23" w:rsidRDefault="00EF45C0" w:rsidP="00EF45C0">
      <w:pPr>
        <w:spacing w:after="0" w:line="240" w:lineRule="auto"/>
        <w:jc w:val="both"/>
        <w:rPr>
          <w:rFonts w:asciiTheme="minorHAnsi" w:hAnsiTheme="minorHAnsi" w:cstheme="minorHAns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F893FA6" w14:textId="77777777" w:rsidR="00EF45C0" w:rsidRDefault="00EF45C0" w:rsidP="00EF45C0">
      <w:pPr>
        <w:spacing w:after="0" w:line="240" w:lineRule="auto"/>
        <w:jc w:val="both"/>
        <w:rPr>
          <w:rFonts w:asciiTheme="minorHAnsi" w:hAnsiTheme="minorHAnsi" w:cstheme="minorHAnsi"/>
        </w:rPr>
      </w:pPr>
    </w:p>
    <w:p w14:paraId="60985802" w14:textId="4F753BF0" w:rsidR="00EF45C0" w:rsidRPr="00F60B23" w:rsidRDefault="00EF45C0" w:rsidP="00EF45C0">
      <w:pPr>
        <w:spacing w:after="0" w:line="240" w:lineRule="auto"/>
        <w:jc w:val="both"/>
        <w:rPr>
          <w:rFonts w:asciiTheme="minorHAnsi" w:hAnsiTheme="minorHAnsi" w:cstheme="minorHAnsi"/>
        </w:rPr>
      </w:pPr>
      <w:r>
        <w:rPr>
          <w:rFonts w:asciiTheme="minorHAnsi" w:hAnsiTheme="minorHAnsi" w:cstheme="minorHAnsi"/>
        </w:rPr>
        <w:t>Se ha aplicado en las operaciones financieras del municipio el Manual de Contabilidad Gubernamental aprobado por el CONAC, a través del sistema informático SIHP-SAP HANA.</w:t>
      </w:r>
    </w:p>
    <w:p w14:paraId="58B00679" w14:textId="77777777" w:rsidR="007D1E76" w:rsidRPr="00E74967" w:rsidRDefault="007D1E76" w:rsidP="00CB41C4">
      <w:pPr>
        <w:tabs>
          <w:tab w:val="left" w:leader="underscore" w:pos="9639"/>
        </w:tabs>
        <w:spacing w:after="0" w:line="240" w:lineRule="auto"/>
        <w:jc w:val="both"/>
        <w:rPr>
          <w:rFonts w:cs="Calibri"/>
        </w:rPr>
      </w:pPr>
    </w:p>
    <w:p w14:paraId="636030A4" w14:textId="77777777" w:rsidR="00EF45C0" w:rsidRPr="00F60B23" w:rsidRDefault="007D1E76" w:rsidP="00EF45C0">
      <w:pPr>
        <w:spacing w:after="0" w:line="240" w:lineRule="auto"/>
        <w:jc w:val="both"/>
        <w:rPr>
          <w:rFonts w:asciiTheme="minorHAnsi" w:hAnsiTheme="minorHAnsi" w:cstheme="minorHAnsi"/>
        </w:rPr>
      </w:pPr>
      <w:r w:rsidRPr="00E74967">
        <w:rPr>
          <w:rFonts w:cs="Calibri"/>
          <w:b/>
        </w:rPr>
        <w:t>b)</w:t>
      </w:r>
      <w:r w:rsidRPr="00E74967">
        <w:rPr>
          <w:rFonts w:cs="Calibri"/>
        </w:rPr>
        <w:t xml:space="preserve"> </w:t>
      </w:r>
      <w:r w:rsidR="00EF45C0" w:rsidRPr="00F60B23">
        <w:rPr>
          <w:rFonts w:asciiTheme="minorHAnsi" w:hAnsiTheme="minorHAnsi" w:cstheme="minorHAnsi"/>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C36F0E5" w14:textId="77777777" w:rsidR="00EF45C0" w:rsidRPr="00F60B23" w:rsidRDefault="00EF45C0" w:rsidP="00EF45C0">
      <w:pPr>
        <w:spacing w:after="0" w:line="240" w:lineRule="auto"/>
        <w:jc w:val="both"/>
        <w:rPr>
          <w:rFonts w:asciiTheme="minorHAnsi" w:hAnsiTheme="minorHAnsi" w:cstheme="minorHAnsi"/>
        </w:rPr>
      </w:pPr>
      <w:r w:rsidRPr="00F60B23">
        <w:rPr>
          <w:rFonts w:asciiTheme="minorHAnsi" w:hAnsiTheme="minorHAnsi" w:cstheme="minorHAnsi"/>
        </w:rPr>
        <w:t>Se tiene implementado el sistema SAP, el cual está diseñado de manera que cumpl</w:t>
      </w:r>
      <w:r>
        <w:rPr>
          <w:rFonts w:asciiTheme="minorHAnsi" w:hAnsiTheme="minorHAnsi" w:cstheme="minorHAnsi"/>
        </w:rPr>
        <w:t>e</w:t>
      </w:r>
      <w:r w:rsidRPr="00F60B23">
        <w:rPr>
          <w:rFonts w:asciiTheme="minorHAnsi" w:hAnsiTheme="minorHAnsi" w:cstheme="minorHAnsi"/>
        </w:rPr>
        <w:t xml:space="preserve"> con </w:t>
      </w:r>
      <w:r>
        <w:rPr>
          <w:rFonts w:asciiTheme="minorHAnsi" w:hAnsiTheme="minorHAnsi" w:cstheme="minorHAnsi"/>
        </w:rPr>
        <w:t>las disposiciones establecidas por el CONAC.</w:t>
      </w:r>
    </w:p>
    <w:p w14:paraId="2DCF252C" w14:textId="772862B8" w:rsidR="007D1E76" w:rsidRPr="00E74967" w:rsidRDefault="007D1E76" w:rsidP="00EF45C0">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27B8F09C" w14:textId="77777777" w:rsidR="00EF45C0" w:rsidRPr="00F60B23" w:rsidRDefault="00EF45C0" w:rsidP="00EF45C0">
      <w:pPr>
        <w:spacing w:after="0" w:line="240" w:lineRule="auto"/>
        <w:jc w:val="both"/>
        <w:rPr>
          <w:rFonts w:asciiTheme="minorHAnsi" w:hAnsiTheme="minorHAnsi" w:cstheme="minorHAnsi"/>
        </w:rPr>
      </w:pPr>
      <w:r w:rsidRPr="00F60B23">
        <w:rPr>
          <w:rFonts w:asciiTheme="minorHAnsi" w:hAnsiTheme="minorHAnsi" w:cstheme="minorHAnsi"/>
        </w:rPr>
        <w:t>Se tiene implementado el sistema SAP, el cual está diseñado de manera que cumpl</w:t>
      </w:r>
      <w:r>
        <w:rPr>
          <w:rFonts w:asciiTheme="minorHAnsi" w:hAnsiTheme="minorHAnsi" w:cstheme="minorHAnsi"/>
        </w:rPr>
        <w:t>e</w:t>
      </w:r>
      <w:r w:rsidRPr="00F60B23">
        <w:rPr>
          <w:rFonts w:asciiTheme="minorHAnsi" w:hAnsiTheme="minorHAnsi" w:cstheme="minorHAnsi"/>
        </w:rPr>
        <w:t xml:space="preserve"> con los postulados básicos.</w:t>
      </w:r>
    </w:p>
    <w:p w14:paraId="1CC2D59E" w14:textId="77777777" w:rsidR="007D1E76" w:rsidRPr="00E74967" w:rsidRDefault="007D1E76" w:rsidP="00CB41C4">
      <w:pPr>
        <w:tabs>
          <w:tab w:val="left" w:leader="underscore" w:pos="9639"/>
        </w:tabs>
        <w:spacing w:after="0" w:line="240" w:lineRule="auto"/>
        <w:jc w:val="both"/>
        <w:rPr>
          <w:rFonts w:cs="Calibri"/>
        </w:rPr>
      </w:pPr>
    </w:p>
    <w:p w14:paraId="384678DD" w14:textId="1EFCAFC7" w:rsidR="007D1E76" w:rsidRDefault="007D1E76" w:rsidP="00EF45C0">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w:t>
      </w:r>
    </w:p>
    <w:p w14:paraId="0C42EBE6" w14:textId="77777777" w:rsidR="00EF45C0" w:rsidRPr="00F60B23" w:rsidRDefault="00EF45C0" w:rsidP="00EF45C0">
      <w:pPr>
        <w:spacing w:after="0" w:line="240" w:lineRule="auto"/>
        <w:jc w:val="both"/>
        <w:rPr>
          <w:rFonts w:asciiTheme="minorHAnsi" w:hAnsiTheme="minorHAnsi" w:cstheme="minorHAnsi"/>
        </w:rPr>
      </w:pPr>
      <w:r w:rsidRPr="00F60B23">
        <w:rPr>
          <w:rFonts w:asciiTheme="minorHAnsi" w:hAnsiTheme="minorHAnsi" w:cstheme="minorHAnsi"/>
        </w:rPr>
        <w:t>En el marco jurídico local que rige al Municipio, se contempla que lo no previsto, se aplicará la normatividad federal que si lo prevea.</w:t>
      </w:r>
    </w:p>
    <w:p w14:paraId="5EF01937" w14:textId="77777777" w:rsidR="00EF45C0" w:rsidRPr="00E74967" w:rsidRDefault="00EF45C0" w:rsidP="00EF45C0">
      <w:pPr>
        <w:tabs>
          <w:tab w:val="left" w:leader="underscore" w:pos="9639"/>
        </w:tabs>
        <w:spacing w:after="0" w:line="240" w:lineRule="auto"/>
        <w:jc w:val="both"/>
        <w:rPr>
          <w:rFonts w:cs="Calibri"/>
        </w:rPr>
      </w:pP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764ED004" w14:textId="77777777" w:rsidR="00EF45C0" w:rsidRPr="00F60B23" w:rsidRDefault="00EF45C0" w:rsidP="00EF45C0">
      <w:pPr>
        <w:spacing w:after="0" w:line="240" w:lineRule="auto"/>
        <w:jc w:val="both"/>
        <w:rPr>
          <w:rFonts w:asciiTheme="minorHAnsi" w:hAnsiTheme="minorHAnsi" w:cstheme="minorHAnsi"/>
        </w:rPr>
      </w:pPr>
      <w:r w:rsidRPr="00F60B23">
        <w:rPr>
          <w:rFonts w:asciiTheme="minorHAnsi" w:hAnsiTheme="minorHAnsi" w:cstheme="minorHAnsi"/>
        </w:rPr>
        <w:t>*Revelar las nuevas políticas de reconocimiento:</w:t>
      </w:r>
    </w:p>
    <w:p w14:paraId="488F2037" w14:textId="77777777" w:rsidR="00EF45C0" w:rsidRPr="00F60B23" w:rsidRDefault="00EF45C0" w:rsidP="00EF45C0">
      <w:pPr>
        <w:spacing w:after="0" w:line="240" w:lineRule="auto"/>
        <w:jc w:val="both"/>
        <w:rPr>
          <w:rFonts w:asciiTheme="minorHAnsi" w:hAnsiTheme="minorHAnsi" w:cstheme="minorHAnsi"/>
        </w:rPr>
      </w:pPr>
      <w:r w:rsidRPr="00F60B23">
        <w:rPr>
          <w:rFonts w:asciiTheme="minorHAnsi" w:hAnsiTheme="minorHAnsi" w:cstheme="minorHAnsi"/>
        </w:rPr>
        <w:t xml:space="preserve">Las políticas </w:t>
      </w:r>
      <w:r>
        <w:rPr>
          <w:rFonts w:asciiTheme="minorHAnsi" w:hAnsiTheme="minorHAnsi" w:cstheme="minorHAnsi"/>
        </w:rPr>
        <w:t xml:space="preserve">empleadas </w:t>
      </w:r>
      <w:r w:rsidRPr="00F60B23">
        <w:rPr>
          <w:rFonts w:asciiTheme="minorHAnsi" w:hAnsiTheme="minorHAnsi" w:cstheme="minorHAnsi"/>
        </w:rPr>
        <w:t>están debidamente contempladas y consideradas en la aplicación del sistema SAP.</w:t>
      </w:r>
    </w:p>
    <w:p w14:paraId="35D3B413" w14:textId="77777777" w:rsidR="00EF45C0" w:rsidRPr="00F60B23" w:rsidRDefault="00EF45C0" w:rsidP="00EF45C0">
      <w:pPr>
        <w:spacing w:after="0" w:line="240" w:lineRule="auto"/>
        <w:jc w:val="both"/>
        <w:rPr>
          <w:rFonts w:asciiTheme="minorHAnsi" w:hAnsiTheme="minorHAnsi" w:cstheme="minorHAnsi"/>
        </w:rPr>
      </w:pPr>
    </w:p>
    <w:p w14:paraId="15B00B6E" w14:textId="77777777" w:rsidR="00EF45C0" w:rsidRPr="00F60B23" w:rsidRDefault="00EF45C0" w:rsidP="00EF45C0">
      <w:pPr>
        <w:spacing w:after="0" w:line="240" w:lineRule="auto"/>
        <w:jc w:val="both"/>
        <w:rPr>
          <w:rFonts w:asciiTheme="minorHAnsi" w:hAnsiTheme="minorHAnsi" w:cstheme="minorHAnsi"/>
        </w:rPr>
      </w:pPr>
      <w:r w:rsidRPr="00F60B23">
        <w:rPr>
          <w:rFonts w:asciiTheme="minorHAnsi" w:hAnsiTheme="minorHAnsi" w:cstheme="minorHAnsi"/>
        </w:rPr>
        <w:t>*Plan de implementación:</w:t>
      </w:r>
    </w:p>
    <w:p w14:paraId="1DB33C3A" w14:textId="77777777" w:rsidR="00EF45C0" w:rsidRPr="00F60B23" w:rsidRDefault="00EF45C0" w:rsidP="00EF45C0">
      <w:pPr>
        <w:spacing w:after="0" w:line="240" w:lineRule="auto"/>
        <w:jc w:val="both"/>
        <w:rPr>
          <w:rFonts w:asciiTheme="minorHAnsi" w:hAnsiTheme="minorHAnsi" w:cstheme="minorHAnsi"/>
        </w:rPr>
      </w:pPr>
    </w:p>
    <w:p w14:paraId="001A3891" w14:textId="77777777" w:rsidR="00EF45C0" w:rsidRPr="00F60B23" w:rsidRDefault="00EF45C0" w:rsidP="00EF45C0">
      <w:pPr>
        <w:spacing w:after="0" w:line="240" w:lineRule="auto"/>
        <w:jc w:val="both"/>
        <w:rPr>
          <w:rFonts w:asciiTheme="minorHAnsi" w:hAnsiTheme="minorHAnsi" w:cstheme="minorHAnsi"/>
        </w:rPr>
      </w:pPr>
      <w:r w:rsidRPr="00F60B23">
        <w:rPr>
          <w:rFonts w:asciiTheme="minorHAnsi" w:hAnsiTheme="minorHAnsi" w:cstheme="minorHAnsi"/>
        </w:rPr>
        <w:t>Se apegó en su totalidad al Plan Nacional de Cuentas y al Clasificador por Rubro de Ingresos, por lo que la información que se está generando está completamente armonizada.</w:t>
      </w:r>
    </w:p>
    <w:p w14:paraId="08F8CEB2" w14:textId="77777777" w:rsidR="00EF45C0" w:rsidRPr="00F60B23" w:rsidRDefault="00EF45C0" w:rsidP="00EF45C0">
      <w:pPr>
        <w:spacing w:after="0" w:line="240" w:lineRule="auto"/>
        <w:jc w:val="both"/>
        <w:rPr>
          <w:rFonts w:asciiTheme="minorHAnsi" w:hAnsiTheme="minorHAnsi" w:cstheme="minorHAnsi"/>
        </w:rPr>
      </w:pPr>
    </w:p>
    <w:p w14:paraId="4C1E4919" w14:textId="77777777" w:rsidR="00EF45C0" w:rsidRPr="00F60B23" w:rsidRDefault="00EF45C0" w:rsidP="00EF45C0">
      <w:pPr>
        <w:spacing w:after="0" w:line="240" w:lineRule="auto"/>
        <w:jc w:val="both"/>
        <w:rPr>
          <w:rFonts w:asciiTheme="minorHAnsi" w:hAnsiTheme="minorHAnsi" w:cstheme="minorHAnsi"/>
        </w:rPr>
      </w:pPr>
      <w:r w:rsidRPr="00F60B23">
        <w:rPr>
          <w:rFonts w:asciiTheme="minorHAnsi" w:hAnsiTheme="minorHAnsi" w:cstheme="minorHAnsi"/>
        </w:rPr>
        <w:t>*Revelar los cambios en las políticas, la clasificación y medición de las mismas, así como su impacto en la información financiera:</w:t>
      </w:r>
    </w:p>
    <w:p w14:paraId="40E72268" w14:textId="77777777" w:rsidR="00EF45C0" w:rsidRPr="00F60B23" w:rsidRDefault="00EF45C0" w:rsidP="00EF45C0">
      <w:pPr>
        <w:spacing w:after="0" w:line="240" w:lineRule="auto"/>
        <w:jc w:val="both"/>
        <w:rPr>
          <w:rFonts w:asciiTheme="minorHAnsi" w:hAnsiTheme="minorHAnsi" w:cstheme="minorHAnsi"/>
        </w:rPr>
      </w:pPr>
    </w:p>
    <w:p w14:paraId="7E1FD4A2" w14:textId="77777777" w:rsidR="00EF45C0" w:rsidRPr="00F60B23" w:rsidRDefault="00EF45C0" w:rsidP="00EF45C0">
      <w:pPr>
        <w:spacing w:after="0" w:line="240" w:lineRule="auto"/>
        <w:jc w:val="both"/>
        <w:rPr>
          <w:rFonts w:asciiTheme="minorHAnsi" w:hAnsiTheme="minorHAnsi" w:cstheme="minorHAnsi"/>
        </w:rPr>
      </w:pPr>
      <w:r w:rsidRPr="00F60B23">
        <w:rPr>
          <w:rFonts w:asciiTheme="minorHAnsi" w:hAnsiTheme="minorHAnsi" w:cstheme="minorHAnsi"/>
        </w:rPr>
        <w:t>Se apegó en su totalidad al Plan Nacional de Cuentas y al Clasificador por Rubro de Ingresos, por lo que la información que se está generando está completamente armonizada.</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0A68F7A5" w14:textId="77777777" w:rsidR="00EF45C0" w:rsidRDefault="00EF45C0" w:rsidP="00EF45C0">
      <w:pPr>
        <w:spacing w:after="0" w:line="240" w:lineRule="auto"/>
        <w:jc w:val="both"/>
        <w:rPr>
          <w:rFonts w:asciiTheme="minorHAnsi" w:hAnsiTheme="minorHAnsi" w:cstheme="minorHAnsi"/>
        </w:rPr>
      </w:pPr>
    </w:p>
    <w:p w14:paraId="2FB40BB8" w14:textId="29325162" w:rsidR="00EF45C0" w:rsidRPr="00F60B23" w:rsidRDefault="00EF45C0" w:rsidP="00EF45C0">
      <w:pPr>
        <w:spacing w:after="0" w:line="240" w:lineRule="auto"/>
        <w:jc w:val="both"/>
        <w:rPr>
          <w:rFonts w:asciiTheme="minorHAnsi" w:hAnsiTheme="minorHAnsi" w:cstheme="minorHAnsi"/>
        </w:rPr>
      </w:pPr>
      <w:r w:rsidRPr="00F60B23">
        <w:rPr>
          <w:rFonts w:asciiTheme="minorHAnsi" w:hAnsiTheme="minorHAnsi" w:cstheme="minorHAnsi"/>
        </w:rPr>
        <w:t>Se apegó en su totalidad al Plan Nacional de Cuentas y al Clasificador por Rubro de Ingresos, por lo que la información que se está generando está completamente armonizada.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2AAA5721" w14:textId="77777777" w:rsidR="00EF45C0" w:rsidRPr="00F60B23" w:rsidRDefault="007D1E76" w:rsidP="00EF45C0">
      <w:pPr>
        <w:spacing w:after="0" w:line="240" w:lineRule="auto"/>
        <w:jc w:val="both"/>
        <w:rPr>
          <w:rFonts w:asciiTheme="minorHAnsi" w:hAnsiTheme="minorHAnsi" w:cstheme="minorHAnsi"/>
        </w:rPr>
      </w:pPr>
      <w:r w:rsidRPr="00E74967">
        <w:rPr>
          <w:rFonts w:cs="Calibri"/>
          <w:b/>
        </w:rPr>
        <w:t>a)</w:t>
      </w:r>
      <w:r w:rsidRPr="00E74967">
        <w:rPr>
          <w:rFonts w:cs="Calibri"/>
        </w:rPr>
        <w:t xml:space="preserve"> </w:t>
      </w:r>
      <w:r w:rsidR="00FC1AE8" w:rsidRPr="00FC1AE8">
        <w:rPr>
          <w:rFonts w:cs="Calibri"/>
        </w:rPr>
        <w:t xml:space="preserve">Actualización: </w:t>
      </w:r>
      <w:r w:rsidR="00EF45C0" w:rsidRPr="00F60B23">
        <w:rPr>
          <w:rFonts w:asciiTheme="minorHAnsi" w:hAnsiTheme="minorHAnsi" w:cstheme="minorHAnsi"/>
        </w:rPr>
        <w:t>No aplica</w:t>
      </w:r>
    </w:p>
    <w:p w14:paraId="004A4D32" w14:textId="77E516D8" w:rsidR="007D1E76" w:rsidRPr="00E74967" w:rsidRDefault="007D1E76" w:rsidP="00EF45C0">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BFE8FE2" w14:textId="77777777" w:rsidR="00EF45C0" w:rsidRPr="00F60B23" w:rsidRDefault="00EF45C0" w:rsidP="00EF45C0">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2FE2A5D9" w14:textId="77777777" w:rsidR="00EF45C0" w:rsidRPr="00F60B23" w:rsidRDefault="00EF45C0" w:rsidP="00EF45C0">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3B1B9088" w14:textId="77777777" w:rsidR="00EF45C0" w:rsidRDefault="00EF45C0" w:rsidP="00CB41C4">
      <w:pPr>
        <w:tabs>
          <w:tab w:val="left" w:leader="underscore" w:pos="9639"/>
        </w:tabs>
        <w:spacing w:after="0" w:line="240" w:lineRule="auto"/>
        <w:jc w:val="both"/>
        <w:rPr>
          <w:rFonts w:cs="Calibri"/>
          <w:b/>
        </w:rPr>
      </w:pPr>
    </w:p>
    <w:p w14:paraId="7AB12262" w14:textId="25013A05"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170F9F5D" w14:textId="77777777" w:rsidR="00EF45C0" w:rsidRPr="00F60B23" w:rsidRDefault="00EF45C0" w:rsidP="00EF45C0">
      <w:pPr>
        <w:spacing w:after="0" w:line="240" w:lineRule="auto"/>
        <w:jc w:val="both"/>
        <w:rPr>
          <w:rFonts w:asciiTheme="minorHAnsi" w:hAnsiTheme="minorHAnsi" w:cstheme="minorHAnsi"/>
        </w:rPr>
      </w:pPr>
      <w:r w:rsidRPr="00D52EA6">
        <w:rPr>
          <w:rFonts w:asciiTheme="minorHAnsi" w:hAnsiTheme="minorHAnsi" w:cstheme="minorHAnsi"/>
        </w:rPr>
        <w:t xml:space="preserve">Para el municipio de San Felipe se cuenta con el sistema </w:t>
      </w:r>
      <w:proofErr w:type="spellStart"/>
      <w:r w:rsidRPr="00D52EA6">
        <w:rPr>
          <w:rFonts w:asciiTheme="minorHAnsi" w:hAnsiTheme="minorHAnsi" w:cstheme="minorHAnsi"/>
        </w:rPr>
        <w:t>SI</w:t>
      </w:r>
      <w:r>
        <w:rPr>
          <w:rFonts w:asciiTheme="minorHAnsi" w:hAnsiTheme="minorHAnsi" w:cstheme="minorHAnsi"/>
        </w:rPr>
        <w:t>A</w:t>
      </w:r>
      <w:r w:rsidRPr="00D52EA6">
        <w:rPr>
          <w:rFonts w:asciiTheme="minorHAnsi" w:hAnsiTheme="minorHAnsi" w:cstheme="minorHAnsi"/>
        </w:rPr>
        <w:t>RCAD</w:t>
      </w:r>
      <w:proofErr w:type="spellEnd"/>
      <w:r w:rsidRPr="00D52EA6">
        <w:rPr>
          <w:rFonts w:asciiTheme="minorHAnsi" w:hAnsiTheme="minorHAnsi" w:cstheme="minorHAnsi"/>
        </w:rPr>
        <w:t xml:space="preserve"> para el control de bienes muebles a través de la dependencia de la Oficialía Mayor; así también el control de bienes inmuebles es controlado física y documentalmente por la Sindicatura del Ayuntamiento, se implementó la verificación física semestral del control de bienes que forman parte del patrimonio municipal en coordinación con las dependencias mencionadas y la Tesorería Municipal. La valoración de los bienes muebles se realiza de manera inicial a valor de adquisición y posteriormente a su depreciación a valor estimado; para el caso de los bienes inmuebles se realiza a valor catastral o fiscal conforme a la valoración efectuada por el departamento de catastro.</w:t>
      </w:r>
    </w:p>
    <w:p w14:paraId="2D8B7F47" w14:textId="77777777" w:rsidR="00EF45C0" w:rsidRDefault="00EF45C0" w:rsidP="00CB41C4">
      <w:pPr>
        <w:tabs>
          <w:tab w:val="left" w:leader="underscore" w:pos="9639"/>
        </w:tabs>
        <w:spacing w:after="0" w:line="240" w:lineRule="auto"/>
        <w:jc w:val="both"/>
        <w:rPr>
          <w:rFonts w:cs="Calibri"/>
          <w:b/>
        </w:rPr>
      </w:pPr>
    </w:p>
    <w:p w14:paraId="55039406" w14:textId="77777777" w:rsidR="00EF45C0" w:rsidRPr="00F60B23" w:rsidRDefault="007D1E76" w:rsidP="00EF45C0">
      <w:pPr>
        <w:spacing w:after="0" w:line="240" w:lineRule="auto"/>
        <w:jc w:val="both"/>
        <w:rPr>
          <w:rFonts w:asciiTheme="minorHAnsi" w:hAnsiTheme="minorHAnsi" w:cstheme="minorHAnsi"/>
        </w:rPr>
      </w:pPr>
      <w:r w:rsidRPr="00E74967">
        <w:rPr>
          <w:rFonts w:cs="Calibri"/>
          <w:b/>
        </w:rPr>
        <w:t>e)</w:t>
      </w:r>
      <w:r w:rsidRPr="00E74967">
        <w:rPr>
          <w:rFonts w:cs="Calibri"/>
        </w:rPr>
        <w:t xml:space="preserve"> Beneficios a empleados: </w:t>
      </w:r>
      <w:r w:rsidR="00EF45C0" w:rsidRPr="00F60B23">
        <w:rPr>
          <w:rFonts w:asciiTheme="minorHAnsi" w:hAnsiTheme="minorHAnsi" w:cstheme="minorHAnsi"/>
        </w:rPr>
        <w:t>No aplica para el Municipio.</w:t>
      </w:r>
    </w:p>
    <w:p w14:paraId="3488266C" w14:textId="6FEF93BC" w:rsidR="007D1E76" w:rsidRPr="00E74967" w:rsidRDefault="007D1E76" w:rsidP="00EF45C0">
      <w:pPr>
        <w:tabs>
          <w:tab w:val="left" w:leader="underscore" w:pos="9639"/>
        </w:tabs>
        <w:spacing w:after="0" w:line="240" w:lineRule="auto"/>
        <w:jc w:val="both"/>
        <w:rPr>
          <w:rFonts w:cs="Calibri"/>
        </w:rPr>
      </w:pPr>
    </w:p>
    <w:p w14:paraId="6636D845" w14:textId="77777777" w:rsidR="007D1E76" w:rsidRPr="00E74967" w:rsidRDefault="007D1E76" w:rsidP="00CB41C4">
      <w:pPr>
        <w:tabs>
          <w:tab w:val="left" w:leader="underscore" w:pos="9639"/>
        </w:tabs>
        <w:spacing w:after="0" w:line="240" w:lineRule="auto"/>
        <w:jc w:val="both"/>
        <w:rPr>
          <w:rFonts w:cs="Calibri"/>
        </w:rPr>
      </w:pPr>
    </w:p>
    <w:p w14:paraId="6E38DFB9" w14:textId="30D7C8F6" w:rsidR="00660A77" w:rsidRPr="00F60B23" w:rsidRDefault="007D1E76" w:rsidP="00660A77">
      <w:pPr>
        <w:spacing w:after="0" w:line="240" w:lineRule="auto"/>
        <w:jc w:val="both"/>
        <w:rPr>
          <w:rFonts w:asciiTheme="minorHAnsi" w:hAnsiTheme="minorHAnsi" w:cstheme="minorHAnsi"/>
        </w:rPr>
      </w:pPr>
      <w:r w:rsidRPr="00E74967">
        <w:rPr>
          <w:rFonts w:cs="Calibri"/>
          <w:b/>
        </w:rPr>
        <w:t>f)</w:t>
      </w:r>
      <w:r w:rsidRPr="00E74967">
        <w:rPr>
          <w:rFonts w:cs="Calibri"/>
        </w:rPr>
        <w:t xml:space="preserve"> Provisiones: </w:t>
      </w:r>
      <w:r w:rsidR="00660A77" w:rsidRPr="00F60B23">
        <w:rPr>
          <w:rFonts w:asciiTheme="minorHAnsi" w:hAnsiTheme="minorHAnsi" w:cstheme="minorHAnsi"/>
        </w:rPr>
        <w:t>No aplica para el Municipio</w:t>
      </w:r>
      <w:r w:rsidR="00B0461B">
        <w:rPr>
          <w:rFonts w:asciiTheme="minorHAnsi" w:hAnsiTheme="minorHAnsi" w:cstheme="minorHAnsi"/>
        </w:rPr>
        <w:t>, ya que no se ha dado este supuesto.</w:t>
      </w:r>
    </w:p>
    <w:p w14:paraId="0AB44A38" w14:textId="2B2965F3" w:rsidR="007D1E76" w:rsidRPr="00E74967" w:rsidRDefault="007D1E76" w:rsidP="00660A77">
      <w:pPr>
        <w:tabs>
          <w:tab w:val="left" w:leader="underscore" w:pos="9639"/>
        </w:tabs>
        <w:spacing w:after="0" w:line="240" w:lineRule="auto"/>
        <w:jc w:val="both"/>
        <w:rPr>
          <w:rFonts w:cs="Calibri"/>
        </w:rPr>
      </w:pPr>
    </w:p>
    <w:p w14:paraId="695F0FC1" w14:textId="0BB16764" w:rsidR="00660A77" w:rsidRPr="00F60B23" w:rsidRDefault="007D1E76" w:rsidP="00660A77">
      <w:pPr>
        <w:spacing w:after="0" w:line="240" w:lineRule="auto"/>
        <w:jc w:val="both"/>
        <w:rPr>
          <w:rFonts w:asciiTheme="minorHAnsi" w:hAnsiTheme="minorHAnsi" w:cstheme="minorHAnsi"/>
        </w:rPr>
      </w:pPr>
      <w:r w:rsidRPr="00E74967">
        <w:rPr>
          <w:rFonts w:cs="Calibri"/>
          <w:b/>
        </w:rPr>
        <w:t>g)</w:t>
      </w:r>
      <w:r w:rsidRPr="00E74967">
        <w:rPr>
          <w:rFonts w:cs="Calibri"/>
        </w:rPr>
        <w:t xml:space="preserve"> Reservas: </w:t>
      </w:r>
      <w:r w:rsidR="00660A77" w:rsidRPr="00F60B23">
        <w:rPr>
          <w:rFonts w:asciiTheme="minorHAnsi" w:hAnsiTheme="minorHAnsi" w:cstheme="minorHAnsi"/>
        </w:rPr>
        <w:t>No aplica para el Municipio</w:t>
      </w:r>
      <w:r w:rsidR="00B0461B">
        <w:rPr>
          <w:rFonts w:asciiTheme="minorHAnsi" w:hAnsiTheme="minorHAnsi" w:cstheme="minorHAnsi"/>
        </w:rPr>
        <w:t>, solo en materia presupuestal.</w:t>
      </w:r>
    </w:p>
    <w:p w14:paraId="4C613419" w14:textId="16EBA67F" w:rsidR="007D1E76" w:rsidRPr="00E74967" w:rsidRDefault="007D1E76" w:rsidP="00660A77">
      <w:pPr>
        <w:tabs>
          <w:tab w:val="left" w:leader="underscore" w:pos="9639"/>
        </w:tabs>
        <w:spacing w:after="0" w:line="240" w:lineRule="auto"/>
        <w:jc w:val="both"/>
        <w:rPr>
          <w:rFonts w:cs="Calibri"/>
        </w:rPr>
      </w:pP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EEC5319" w14:textId="24C7DFD3" w:rsidR="00660A77" w:rsidRPr="00F60B23" w:rsidRDefault="00660A77" w:rsidP="00660A77">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r w:rsidR="00B0461B">
        <w:rPr>
          <w:rFonts w:asciiTheme="minorHAnsi" w:hAnsiTheme="minorHAnsi" w:cstheme="minorHAnsi"/>
        </w:rPr>
        <w:t>, ya que se ha dado continuidad a la armonización contable.</w:t>
      </w:r>
    </w:p>
    <w:p w14:paraId="2B6668A3" w14:textId="77777777" w:rsidR="007D1E76" w:rsidRPr="00E74967" w:rsidRDefault="007D1E76" w:rsidP="00CB41C4">
      <w:pPr>
        <w:tabs>
          <w:tab w:val="left" w:leader="underscore" w:pos="9639"/>
        </w:tabs>
        <w:spacing w:after="0" w:line="240" w:lineRule="auto"/>
        <w:jc w:val="both"/>
        <w:rPr>
          <w:rFonts w:cs="Calibri"/>
        </w:rPr>
      </w:pPr>
    </w:p>
    <w:p w14:paraId="7B63C45D" w14:textId="77777777" w:rsidR="00660A77" w:rsidRPr="00F60B23" w:rsidRDefault="007D1E76" w:rsidP="00660A77">
      <w:pPr>
        <w:spacing w:after="0" w:line="240" w:lineRule="auto"/>
        <w:jc w:val="both"/>
        <w:rPr>
          <w:rFonts w:asciiTheme="minorHAnsi" w:hAnsiTheme="minorHAnsi" w:cstheme="minorHAnsi"/>
        </w:rPr>
      </w:pPr>
      <w:r w:rsidRPr="00E74967">
        <w:rPr>
          <w:rFonts w:cs="Calibri"/>
          <w:b/>
        </w:rPr>
        <w:t>i)</w:t>
      </w:r>
      <w:r w:rsidRPr="00E74967">
        <w:rPr>
          <w:rFonts w:cs="Calibri"/>
        </w:rPr>
        <w:t xml:space="preserve"> Reclasificaciones: </w:t>
      </w:r>
      <w:r w:rsidR="00660A77" w:rsidRPr="00F60B23">
        <w:rPr>
          <w:rFonts w:asciiTheme="minorHAnsi" w:hAnsiTheme="minorHAnsi" w:cstheme="minorHAnsi"/>
        </w:rPr>
        <w:t>No aplica para el Municipio.</w:t>
      </w:r>
    </w:p>
    <w:p w14:paraId="4342A110" w14:textId="4B3CED2D" w:rsidR="007D1E76" w:rsidRPr="00E74967" w:rsidRDefault="007D1E76" w:rsidP="00660A77">
      <w:pPr>
        <w:tabs>
          <w:tab w:val="left" w:leader="underscore" w:pos="9639"/>
        </w:tabs>
        <w:spacing w:after="0" w:line="240" w:lineRule="auto"/>
        <w:jc w:val="both"/>
        <w:rPr>
          <w:rFonts w:cs="Calibri"/>
        </w:rPr>
      </w:pP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8732530" w14:textId="77777777" w:rsidR="00660A77" w:rsidRPr="00F60B23" w:rsidRDefault="00660A77" w:rsidP="00660A77">
      <w:pPr>
        <w:spacing w:after="0" w:line="240" w:lineRule="auto"/>
        <w:jc w:val="both"/>
        <w:rPr>
          <w:rFonts w:asciiTheme="minorHAnsi" w:hAnsiTheme="minorHAnsi" w:cstheme="minorHAnsi"/>
        </w:rPr>
      </w:pPr>
      <w:r w:rsidRPr="00F60B23">
        <w:rPr>
          <w:rFonts w:asciiTheme="minorHAnsi" w:hAnsiTheme="minorHAnsi" w:cstheme="minorHAnsi"/>
        </w:rPr>
        <w:t>Se están realizando las actividades tendientes a depurar los saldos de cuentas por cobrar y cuentas por pagar.</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A41C6E5" w14:textId="77777777" w:rsidR="00660A77" w:rsidRPr="00F60B23" w:rsidRDefault="00660A77" w:rsidP="00660A77">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544F879" w14:textId="77777777" w:rsidR="00660A77" w:rsidRPr="00F60B23" w:rsidRDefault="00660A77" w:rsidP="00660A77">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2EC0EC7" w14:textId="28782C37" w:rsidR="007D1E76" w:rsidRPr="00E74967" w:rsidRDefault="007D1E76" w:rsidP="00CB41C4">
      <w:pPr>
        <w:tabs>
          <w:tab w:val="left" w:leader="underscore" w:pos="9639"/>
        </w:tabs>
        <w:spacing w:after="0" w:line="240" w:lineRule="auto"/>
        <w:jc w:val="both"/>
        <w:rPr>
          <w:rFonts w:cs="Calibri"/>
        </w:rPr>
      </w:pP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 xml:space="preserve">c) </w:t>
      </w:r>
      <w:r w:rsidRPr="00E74967">
        <w:rPr>
          <w:rFonts w:cs="Calibri"/>
        </w:rPr>
        <w:t>Posición en moneda extranjera:</w:t>
      </w:r>
    </w:p>
    <w:p w14:paraId="41FC2CAA" w14:textId="77777777" w:rsidR="00660A77" w:rsidRPr="00F60B23" w:rsidRDefault="00660A77" w:rsidP="00660A77">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61C502E" w14:textId="61FD002A" w:rsidR="007D1E76" w:rsidRPr="00E74967" w:rsidRDefault="007D1E76" w:rsidP="00CB41C4">
      <w:pPr>
        <w:tabs>
          <w:tab w:val="left" w:leader="underscore" w:pos="9639"/>
        </w:tabs>
        <w:spacing w:after="0" w:line="240" w:lineRule="auto"/>
        <w:jc w:val="both"/>
        <w:rPr>
          <w:rFonts w:cs="Calibri"/>
        </w:rPr>
      </w:pP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24A54B2" w14:textId="77777777" w:rsidR="00660A77" w:rsidRPr="00F60B23" w:rsidRDefault="00660A77" w:rsidP="00660A77">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9CC2192" w14:textId="77777777" w:rsidR="00660A77" w:rsidRDefault="00660A77" w:rsidP="00CB41C4">
      <w:pPr>
        <w:tabs>
          <w:tab w:val="left" w:leader="underscore" w:pos="9639"/>
        </w:tabs>
        <w:spacing w:after="0" w:line="240" w:lineRule="auto"/>
        <w:jc w:val="both"/>
        <w:rPr>
          <w:rFonts w:cs="Calibri"/>
          <w:b/>
        </w:rPr>
      </w:pPr>
    </w:p>
    <w:p w14:paraId="2878D6F1" w14:textId="789FE975"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1730B662" w14:textId="77777777" w:rsidR="00660A77" w:rsidRPr="00F60B23" w:rsidRDefault="00660A77" w:rsidP="00660A77">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C3195" w:rsidRDefault="007D1E76" w:rsidP="00CB41C4">
      <w:pPr>
        <w:tabs>
          <w:tab w:val="left" w:leader="underscore" w:pos="9639"/>
        </w:tabs>
        <w:spacing w:after="0" w:line="240" w:lineRule="auto"/>
        <w:jc w:val="both"/>
        <w:rPr>
          <w:rFonts w:cs="Calibri"/>
          <w:b/>
        </w:rPr>
      </w:pPr>
      <w:r w:rsidRPr="00EC3195">
        <w:rPr>
          <w:rFonts w:cs="Calibri"/>
          <w:b/>
        </w:rPr>
        <w:t>Lo anterior por cada tipo de moneda extranjera que se encuentre en los rubros de activo y pasivo.</w:t>
      </w:r>
    </w:p>
    <w:p w14:paraId="20DD1BAE" w14:textId="4A4A65C9" w:rsidR="007D1E76" w:rsidRPr="00EC3195" w:rsidRDefault="007D1E76" w:rsidP="00CB41C4">
      <w:pPr>
        <w:tabs>
          <w:tab w:val="left" w:leader="underscore" w:pos="9639"/>
        </w:tabs>
        <w:spacing w:after="0" w:line="240" w:lineRule="auto"/>
        <w:jc w:val="both"/>
        <w:rPr>
          <w:rFonts w:cs="Calibri"/>
          <w:b/>
        </w:rPr>
      </w:pPr>
      <w:r w:rsidRPr="00EC3195">
        <w:rPr>
          <w:rFonts w:cs="Calibri"/>
          <w:b/>
        </w:rPr>
        <w:t>Adicionalmente</w:t>
      </w:r>
      <w:r w:rsidR="00D32331" w:rsidRPr="00EC3195">
        <w:rPr>
          <w:rFonts w:cs="Calibri"/>
          <w:b/>
        </w:rPr>
        <w:t>,</w:t>
      </w:r>
      <w:r w:rsidRPr="00EC3195">
        <w:rPr>
          <w:rFonts w:cs="Calibri"/>
          <w:b/>
        </w:rPr>
        <w:t xml:space="preserve"> se informará sobre los métodos de protección de riesgo por vari</w:t>
      </w:r>
      <w:r w:rsidR="00E00323" w:rsidRPr="00EC3195">
        <w:rPr>
          <w:rFonts w:cs="Calibri"/>
          <w:b/>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06EDAECD" w14:textId="77777777" w:rsidR="00673B09" w:rsidRDefault="00673B09" w:rsidP="00660A77">
      <w:pPr>
        <w:spacing w:after="0" w:line="240" w:lineRule="auto"/>
        <w:jc w:val="both"/>
        <w:rPr>
          <w:rFonts w:asciiTheme="minorHAnsi" w:hAnsiTheme="minorHAnsi" w:cstheme="minorHAnsi"/>
        </w:rPr>
      </w:pPr>
    </w:p>
    <w:p w14:paraId="7B34C3B8" w14:textId="27085D3D" w:rsidR="00660A77" w:rsidRPr="00F60B23" w:rsidRDefault="00660A77" w:rsidP="00660A77">
      <w:pPr>
        <w:spacing w:after="0" w:line="240" w:lineRule="auto"/>
        <w:jc w:val="both"/>
        <w:rPr>
          <w:rFonts w:asciiTheme="minorHAnsi" w:hAnsiTheme="minorHAnsi" w:cstheme="minorHAnsi"/>
        </w:rPr>
      </w:pPr>
      <w:r>
        <w:rPr>
          <w:rFonts w:asciiTheme="minorHAnsi" w:hAnsiTheme="minorHAnsi" w:cstheme="minorHAnsi"/>
        </w:rPr>
        <w:t>Se presentan de acuerdo a los registros e información del sistema SAP</w:t>
      </w:r>
      <w:r w:rsidRPr="00F60B23">
        <w:rPr>
          <w:rFonts w:asciiTheme="minorHAnsi" w:hAnsiTheme="minorHAnsi" w:cstheme="minorHAnsi"/>
        </w:rPr>
        <w:t>.</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1800ED1C"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76950982" w14:textId="77777777" w:rsidR="00673B09" w:rsidRPr="00E74967" w:rsidRDefault="00673B09" w:rsidP="00CB41C4">
      <w:pPr>
        <w:tabs>
          <w:tab w:val="left" w:leader="underscore" w:pos="9639"/>
        </w:tabs>
        <w:spacing w:after="0" w:line="240" w:lineRule="auto"/>
        <w:jc w:val="both"/>
        <w:rPr>
          <w:rFonts w:cs="Calibri"/>
        </w:rPr>
      </w:pPr>
    </w:p>
    <w:p w14:paraId="28993131" w14:textId="77777777" w:rsidR="00673B09" w:rsidRPr="00F60B23" w:rsidRDefault="00673B09" w:rsidP="00673B09">
      <w:pPr>
        <w:spacing w:after="0" w:line="240" w:lineRule="auto"/>
        <w:jc w:val="both"/>
        <w:rPr>
          <w:rFonts w:asciiTheme="minorHAnsi" w:hAnsiTheme="minorHAnsi" w:cstheme="minorHAnsi"/>
        </w:rPr>
      </w:pPr>
      <w:r>
        <w:rPr>
          <w:rFonts w:asciiTheme="minorHAnsi" w:hAnsiTheme="minorHAnsi" w:cstheme="minorHAnsi"/>
        </w:rPr>
        <w:t>Se presentan de acuerdo al sistema SAP</w:t>
      </w:r>
      <w:r w:rsidRPr="00F60B23">
        <w:rPr>
          <w:rFonts w:asciiTheme="minorHAnsi" w:hAnsiTheme="minorHAnsi" w:cstheme="minorHAnsi"/>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498D649E" w14:textId="77777777" w:rsidR="00673B09" w:rsidRDefault="00673B09" w:rsidP="00673B09">
      <w:pPr>
        <w:spacing w:after="0" w:line="240" w:lineRule="auto"/>
        <w:jc w:val="both"/>
        <w:rPr>
          <w:rFonts w:asciiTheme="minorHAnsi" w:hAnsiTheme="minorHAnsi" w:cstheme="minorHAnsi"/>
        </w:rPr>
      </w:pPr>
    </w:p>
    <w:p w14:paraId="228D056F" w14:textId="1716321E" w:rsidR="00673B09" w:rsidRPr="00F60B23" w:rsidRDefault="00673B09" w:rsidP="00673B09">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4057FC8" w14:textId="77777777" w:rsidR="00673B09" w:rsidRDefault="00673B09" w:rsidP="00673B09">
      <w:pPr>
        <w:spacing w:after="0" w:line="240" w:lineRule="auto"/>
        <w:jc w:val="both"/>
        <w:rPr>
          <w:rFonts w:asciiTheme="minorHAnsi" w:hAnsiTheme="minorHAnsi" w:cstheme="minorHAnsi"/>
        </w:rPr>
      </w:pPr>
    </w:p>
    <w:p w14:paraId="5059D252" w14:textId="20E67439" w:rsidR="00673B09" w:rsidRPr="00F60B23" w:rsidRDefault="00673B09" w:rsidP="00673B09">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6799E9D" w14:textId="77777777" w:rsidR="00673B09" w:rsidRDefault="00673B09" w:rsidP="00673B09">
      <w:pPr>
        <w:spacing w:after="0" w:line="240" w:lineRule="auto"/>
        <w:jc w:val="both"/>
        <w:rPr>
          <w:rFonts w:asciiTheme="minorHAnsi" w:hAnsiTheme="minorHAnsi" w:cstheme="minorHAnsi"/>
        </w:rPr>
      </w:pPr>
    </w:p>
    <w:p w14:paraId="2203E3AA" w14:textId="0A41B997" w:rsidR="00673B09" w:rsidRPr="00F60B23" w:rsidRDefault="00673B09" w:rsidP="00673B09">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F8F4BD9" w14:textId="77777777" w:rsidR="00673B09" w:rsidRDefault="00673B09" w:rsidP="00673B09">
      <w:pPr>
        <w:spacing w:after="0" w:line="240" w:lineRule="auto"/>
        <w:jc w:val="both"/>
        <w:rPr>
          <w:rFonts w:asciiTheme="minorHAnsi" w:hAnsiTheme="minorHAnsi" w:cstheme="minorHAnsi"/>
        </w:rPr>
      </w:pPr>
    </w:p>
    <w:p w14:paraId="52C6AED2" w14:textId="2B2D9A90" w:rsidR="00673B09" w:rsidRPr="00F60B23" w:rsidRDefault="00673B09" w:rsidP="00673B09">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Desmantelamiento de Activos, procedimientos, implicaciones, efectos contables:</w:t>
      </w:r>
    </w:p>
    <w:p w14:paraId="402D828A" w14:textId="77777777" w:rsidR="00673B09" w:rsidRDefault="00673B09" w:rsidP="00673B09">
      <w:pPr>
        <w:spacing w:after="0" w:line="240" w:lineRule="auto"/>
        <w:jc w:val="both"/>
        <w:rPr>
          <w:rFonts w:asciiTheme="minorHAnsi" w:hAnsiTheme="minorHAnsi" w:cstheme="minorHAnsi"/>
        </w:rPr>
      </w:pPr>
    </w:p>
    <w:p w14:paraId="2AF2BE20" w14:textId="3D74AD6A" w:rsidR="00673B09" w:rsidRPr="00F60B23" w:rsidRDefault="00673B09" w:rsidP="00673B09">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5D20F94" w14:textId="075D8CE4" w:rsidR="007D1E76" w:rsidRPr="00E74967" w:rsidRDefault="007D1E76" w:rsidP="00CB41C4">
      <w:pPr>
        <w:tabs>
          <w:tab w:val="left" w:leader="underscore" w:pos="9639"/>
        </w:tabs>
        <w:spacing w:after="0" w:line="240" w:lineRule="auto"/>
        <w:jc w:val="both"/>
        <w:rPr>
          <w:rFonts w:cs="Calibri"/>
        </w:rPr>
      </w:pP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C8EE1D2" w14:textId="77777777" w:rsidR="00673B09" w:rsidRDefault="00673B09" w:rsidP="00CB41C4">
      <w:pPr>
        <w:tabs>
          <w:tab w:val="left" w:leader="underscore" w:pos="9639"/>
        </w:tabs>
        <w:spacing w:after="0" w:line="240" w:lineRule="auto"/>
        <w:jc w:val="both"/>
        <w:rPr>
          <w:rFonts w:asciiTheme="minorHAnsi" w:hAnsiTheme="minorHAnsi" w:cstheme="minorHAnsi"/>
        </w:rPr>
      </w:pPr>
    </w:p>
    <w:p w14:paraId="23376542" w14:textId="6079DAC0" w:rsidR="005E231E" w:rsidRDefault="00673B09"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Conforme a lo dispuesto por el CONAC, los bienes muebles e inmuebles fueron valorados y registrados en la contabilidad conforme a los registros de la Tesorería </w:t>
      </w:r>
      <w:r w:rsidRPr="00C05EA9">
        <w:rPr>
          <w:rFonts w:asciiTheme="minorHAnsi" w:hAnsiTheme="minorHAnsi" w:cstheme="minorHAnsi"/>
        </w:rPr>
        <w:t xml:space="preserve">Municipal, arrojando patrimonio por la cantidad de </w:t>
      </w:r>
      <w:r w:rsidRPr="00B02EA7">
        <w:rPr>
          <w:rFonts w:ascii="Arial" w:eastAsia="Times New Roman" w:hAnsi="Arial" w:cs="Arial"/>
          <w:color w:val="000000"/>
          <w:sz w:val="16"/>
          <w:szCs w:val="16"/>
          <w:lang w:eastAsia="es-MX"/>
        </w:rPr>
        <w:t xml:space="preserve">  </w:t>
      </w:r>
      <w:r w:rsidRPr="00B02EA7">
        <w:rPr>
          <w:rFonts w:asciiTheme="minorHAnsi" w:hAnsiTheme="minorHAnsi" w:cstheme="minorHAnsi"/>
        </w:rPr>
        <w:t>674,325,386.70</w:t>
      </w:r>
    </w:p>
    <w:p w14:paraId="3DC9F10F" w14:textId="77777777" w:rsidR="00673B09" w:rsidRPr="00E74967" w:rsidRDefault="00673B09"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5A85A694" w14:textId="77777777" w:rsidR="00673B09" w:rsidRDefault="00673B09" w:rsidP="00673B09">
      <w:pPr>
        <w:spacing w:after="0" w:line="240" w:lineRule="auto"/>
        <w:jc w:val="both"/>
        <w:rPr>
          <w:rFonts w:asciiTheme="minorHAnsi" w:hAnsiTheme="minorHAnsi" w:cstheme="minorHAnsi"/>
        </w:rPr>
      </w:pPr>
    </w:p>
    <w:p w14:paraId="7384E0B5" w14:textId="4BAD82F4" w:rsidR="00673B09" w:rsidRPr="00F60B23" w:rsidRDefault="00673B09" w:rsidP="00673B09">
      <w:pPr>
        <w:spacing w:after="0" w:line="240" w:lineRule="auto"/>
        <w:jc w:val="both"/>
        <w:rPr>
          <w:rFonts w:asciiTheme="minorHAnsi" w:hAnsiTheme="minorHAnsi" w:cstheme="minorHAnsi"/>
        </w:rPr>
      </w:pPr>
      <w:r w:rsidRPr="00F60B23">
        <w:rPr>
          <w:rFonts w:asciiTheme="minorHAnsi" w:hAnsiTheme="minorHAnsi" w:cstheme="minorHAnsi"/>
        </w:rPr>
        <w:t>Esta Información se presenta en las Notas de Información Financiera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41A8E042" w14:textId="77777777" w:rsidR="00673B09" w:rsidRDefault="00673B09" w:rsidP="00673B09">
      <w:pPr>
        <w:spacing w:after="0" w:line="240" w:lineRule="auto"/>
        <w:jc w:val="both"/>
        <w:rPr>
          <w:rFonts w:asciiTheme="minorHAnsi" w:hAnsiTheme="minorHAnsi" w:cstheme="minorHAnsi"/>
        </w:rPr>
      </w:pPr>
    </w:p>
    <w:p w14:paraId="35034FAE" w14:textId="5B14A272" w:rsidR="00673B09" w:rsidRPr="00F60B23" w:rsidRDefault="00673B09" w:rsidP="00673B09">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ED86A66" w14:textId="41AA1563" w:rsidR="007D1E76" w:rsidRPr="00E74967" w:rsidRDefault="007D1E76" w:rsidP="00CB41C4">
      <w:pPr>
        <w:tabs>
          <w:tab w:val="left" w:leader="underscore" w:pos="9639"/>
        </w:tabs>
        <w:spacing w:after="0" w:line="240" w:lineRule="auto"/>
        <w:jc w:val="both"/>
        <w:rPr>
          <w:rFonts w:cs="Calibri"/>
        </w:rPr>
      </w:pP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79C0A0B" w14:textId="77777777" w:rsidR="00673B09" w:rsidRDefault="00673B09" w:rsidP="00CB41C4">
      <w:pPr>
        <w:tabs>
          <w:tab w:val="left" w:leader="underscore" w:pos="9639"/>
        </w:tabs>
        <w:spacing w:after="0" w:line="240" w:lineRule="auto"/>
        <w:jc w:val="both"/>
        <w:rPr>
          <w:rFonts w:asciiTheme="minorHAnsi" w:hAnsiTheme="minorHAnsi" w:cstheme="minorHAnsi"/>
        </w:rPr>
      </w:pPr>
    </w:p>
    <w:p w14:paraId="5F9218F7" w14:textId="383A3E75" w:rsidR="007D1E76" w:rsidRDefault="00673B09" w:rsidP="00CB41C4">
      <w:pPr>
        <w:tabs>
          <w:tab w:val="left" w:leader="underscore" w:pos="9639"/>
        </w:tabs>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D7AEF17" w14:textId="77777777" w:rsidR="00673B09" w:rsidRPr="00E74967" w:rsidRDefault="00673B09"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99F0C37" w14:textId="6032FE00" w:rsidR="007D1E76" w:rsidRDefault="007D1E76" w:rsidP="00CB41C4">
      <w:pPr>
        <w:tabs>
          <w:tab w:val="left" w:leader="underscore" w:pos="9639"/>
        </w:tabs>
        <w:spacing w:after="0" w:line="240" w:lineRule="auto"/>
        <w:jc w:val="both"/>
        <w:rPr>
          <w:rFonts w:cs="Calibri"/>
        </w:rPr>
      </w:pPr>
    </w:p>
    <w:p w14:paraId="1F472C21" w14:textId="00B31DC1" w:rsidR="00673B09" w:rsidRDefault="00673B09" w:rsidP="00CB41C4">
      <w:pPr>
        <w:tabs>
          <w:tab w:val="left" w:leader="underscore" w:pos="9639"/>
        </w:tabs>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289340D" w14:textId="77777777" w:rsidR="00673B09" w:rsidRPr="00E74967" w:rsidRDefault="00673B09" w:rsidP="00CB41C4">
      <w:pPr>
        <w:tabs>
          <w:tab w:val="left" w:leader="underscore" w:pos="9639"/>
        </w:tabs>
        <w:spacing w:after="0" w:line="240" w:lineRule="auto"/>
        <w:jc w:val="both"/>
        <w:rPr>
          <w:rFonts w:cs="Calibri"/>
        </w:rPr>
      </w:pPr>
    </w:p>
    <w:p w14:paraId="0FC59EEE" w14:textId="149EC6BF" w:rsidR="007D1E76" w:rsidRPr="00E74967" w:rsidRDefault="007D1E76" w:rsidP="00673B09">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B6EDA91" w14:textId="2A3B3B52" w:rsidR="007D1E76" w:rsidRDefault="007D1E76" w:rsidP="00CB41C4">
      <w:pPr>
        <w:tabs>
          <w:tab w:val="left" w:leader="underscore" w:pos="9639"/>
        </w:tabs>
        <w:spacing w:after="0" w:line="240" w:lineRule="auto"/>
        <w:jc w:val="both"/>
        <w:rPr>
          <w:rFonts w:cs="Calibri"/>
        </w:rPr>
      </w:pPr>
    </w:p>
    <w:p w14:paraId="3D5F7987" w14:textId="12C6077D" w:rsidR="00673B09" w:rsidRPr="00E74967" w:rsidRDefault="00673B09" w:rsidP="00CB41C4">
      <w:pPr>
        <w:tabs>
          <w:tab w:val="left" w:leader="underscore" w:pos="9639"/>
        </w:tabs>
        <w:spacing w:after="0" w:line="240" w:lineRule="auto"/>
        <w:jc w:val="both"/>
        <w:rPr>
          <w:rFonts w:cs="Calibri"/>
        </w:rPr>
      </w:pPr>
      <w:r w:rsidRPr="00F60B23">
        <w:rPr>
          <w:rFonts w:asciiTheme="minorHAnsi" w:hAnsiTheme="minorHAnsi" w:cstheme="minorHAnsi"/>
        </w:rPr>
        <w:t>No aplica para el Municipio.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4E3D4F73"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11DDCA0" w14:textId="77777777" w:rsidR="00673B09" w:rsidRPr="00E74967" w:rsidRDefault="00673B09" w:rsidP="00CB41C4">
      <w:pPr>
        <w:tabs>
          <w:tab w:val="left" w:leader="underscore" w:pos="9639"/>
        </w:tabs>
        <w:spacing w:after="0" w:line="240" w:lineRule="auto"/>
        <w:jc w:val="both"/>
        <w:rPr>
          <w:rFonts w:cs="Calibri"/>
        </w:rPr>
      </w:pPr>
    </w:p>
    <w:p w14:paraId="24E74A37" w14:textId="77777777" w:rsidR="00673B09" w:rsidRPr="00173A23" w:rsidRDefault="00673B09" w:rsidP="00673B09">
      <w:pPr>
        <w:spacing w:after="0" w:line="240" w:lineRule="auto"/>
        <w:jc w:val="both"/>
        <w:rPr>
          <w:rFonts w:asciiTheme="minorHAnsi" w:hAnsiTheme="minorHAnsi" w:cstheme="minorHAnsi"/>
        </w:rPr>
      </w:pPr>
      <w:r w:rsidRPr="00173A23">
        <w:rPr>
          <w:rFonts w:asciiTheme="minorHAnsi" w:hAnsiTheme="minorHAnsi" w:cstheme="minorHAnsi"/>
        </w:rPr>
        <w:t>Convenio de Adhesión</w:t>
      </w:r>
      <w:r>
        <w:rPr>
          <w:rFonts w:asciiTheme="minorHAnsi" w:hAnsiTheme="minorHAnsi" w:cstheme="minorHAnsi"/>
        </w:rPr>
        <w:t xml:space="preserve"> a Fideicomiso </w:t>
      </w:r>
      <w:proofErr w:type="spellStart"/>
      <w:r>
        <w:rPr>
          <w:rFonts w:asciiTheme="minorHAnsi" w:hAnsiTheme="minorHAnsi" w:cstheme="minorHAnsi"/>
        </w:rPr>
        <w:t>PITM</w:t>
      </w:r>
      <w:proofErr w:type="spellEnd"/>
      <w:r w:rsidRPr="00173A23">
        <w:rPr>
          <w:rFonts w:asciiTheme="minorHAnsi" w:hAnsiTheme="minorHAnsi" w:cstheme="minorHAnsi"/>
        </w:rPr>
        <w:t>.</w:t>
      </w:r>
    </w:p>
    <w:p w14:paraId="5816D87A" w14:textId="77777777" w:rsidR="00673B09" w:rsidRPr="00173A23" w:rsidRDefault="00673B09" w:rsidP="00673B09">
      <w:pPr>
        <w:spacing w:after="0" w:line="240" w:lineRule="auto"/>
        <w:jc w:val="both"/>
        <w:rPr>
          <w:rFonts w:asciiTheme="minorHAnsi" w:hAnsiTheme="minorHAnsi" w:cstheme="minorHAnsi"/>
        </w:rPr>
      </w:pPr>
      <w:r w:rsidRPr="00173A23">
        <w:rPr>
          <w:rFonts w:asciiTheme="minorHAnsi" w:hAnsiTheme="minorHAnsi" w:cstheme="minorHAnsi"/>
        </w:rPr>
        <w:t>Se constituyó un convenio de adhesión con la institución fiduciaria Banco Regional de Monterrey S.A., Institución de Banca Múltiple, BanRegio Grupo Financiero, como fideicomiso privado en el que el municipio de San Felipe se constituye como Fideicomitente y Fideicomisario, con el objeto de dicho instrumento financiero para la construcción de un parque industrial en el predio denominado la estación, inmueble que enajenado por el municipio como aportación al fideicomiso al recibir la cantidad de $5,000,000.00 en dos exhibiciones, fideicomiso privado creado por la empresa Parque Industrial Torres</w:t>
      </w:r>
      <w:r>
        <w:rPr>
          <w:rFonts w:asciiTheme="minorHAnsi" w:hAnsiTheme="minorHAnsi" w:cstheme="minorHAnsi"/>
        </w:rPr>
        <w:t xml:space="preserve"> M</w:t>
      </w:r>
      <w:r w:rsidRPr="00173A23">
        <w:rPr>
          <w:rFonts w:asciiTheme="minorHAnsi" w:hAnsiTheme="minorHAnsi" w:cstheme="minorHAnsi"/>
        </w:rPr>
        <w:t xml:space="preserve">ochas S. de </w:t>
      </w:r>
      <w:proofErr w:type="spellStart"/>
      <w:r w:rsidRPr="00173A23">
        <w:rPr>
          <w:rFonts w:asciiTheme="minorHAnsi" w:hAnsiTheme="minorHAnsi" w:cstheme="minorHAnsi"/>
        </w:rPr>
        <w:t>R.L</w:t>
      </w:r>
      <w:proofErr w:type="spellEnd"/>
      <w:r w:rsidRPr="00173A23">
        <w:rPr>
          <w:rFonts w:asciiTheme="minorHAnsi" w:hAnsiTheme="minorHAnsi" w:cstheme="minorHAnsi"/>
        </w:rPr>
        <w:t xml:space="preserve">. de C.V., </w:t>
      </w:r>
      <w:r w:rsidRPr="00173A23">
        <w:rPr>
          <w:rFonts w:asciiTheme="minorHAnsi" w:hAnsiTheme="minorHAnsi" w:cstheme="minorHAnsi"/>
        </w:rPr>
        <w:lastRenderedPageBreak/>
        <w:t>en el que el municipio de San Felipe Guanajuato recibirá regalías por la cantidad en dinero que resulte más alta de las siguientes dos opciones:</w:t>
      </w:r>
    </w:p>
    <w:p w14:paraId="7F7B9882" w14:textId="77777777" w:rsidR="00673B09" w:rsidRPr="00173A23" w:rsidRDefault="00673B09" w:rsidP="00673B09">
      <w:pPr>
        <w:spacing w:after="0" w:line="240" w:lineRule="auto"/>
        <w:jc w:val="both"/>
        <w:rPr>
          <w:rFonts w:asciiTheme="minorHAnsi" w:hAnsiTheme="minorHAnsi" w:cstheme="minorHAnsi"/>
        </w:rPr>
      </w:pPr>
    </w:p>
    <w:p w14:paraId="4396AB69" w14:textId="77777777" w:rsidR="00673B09" w:rsidRPr="00173A23" w:rsidRDefault="00673B09" w:rsidP="00673B09">
      <w:pPr>
        <w:spacing w:after="0" w:line="240" w:lineRule="auto"/>
        <w:jc w:val="both"/>
        <w:rPr>
          <w:rFonts w:asciiTheme="minorHAnsi" w:hAnsiTheme="minorHAnsi" w:cstheme="minorHAnsi"/>
        </w:rPr>
      </w:pPr>
      <w:r w:rsidRPr="00173A23">
        <w:rPr>
          <w:rFonts w:asciiTheme="minorHAnsi" w:hAnsiTheme="minorHAnsi" w:cstheme="minorHAnsi"/>
        </w:rPr>
        <w:t xml:space="preserve">Opción A: Que “EL MUNICIPIO” reciba el equivalente al 20% (veinte por ciento), del monto que se obtenga por la enajenación de los lotes o fracciones de terreno del Parque Industrial y que legalmente se puedan enajenar conforme a lo que se ha establecido en el presente Convenio de Adhesión. </w:t>
      </w:r>
    </w:p>
    <w:p w14:paraId="063AC279" w14:textId="77777777" w:rsidR="00673B09" w:rsidRPr="00173A23" w:rsidRDefault="00673B09" w:rsidP="00673B09">
      <w:pPr>
        <w:spacing w:after="0" w:line="240" w:lineRule="auto"/>
        <w:jc w:val="both"/>
        <w:rPr>
          <w:rFonts w:asciiTheme="minorHAnsi" w:hAnsiTheme="minorHAnsi" w:cstheme="minorHAnsi"/>
        </w:rPr>
      </w:pPr>
      <w:r w:rsidRPr="00173A23">
        <w:rPr>
          <w:rFonts w:asciiTheme="minorHAnsi" w:hAnsiTheme="minorHAnsi" w:cstheme="minorHAnsi"/>
        </w:rPr>
        <w:t xml:space="preserve">Dicho porcentaje de las ventas deberá de ser calculado sobre el importe bruto de la enajenación que se haya realizado, sin aplicar descuentos por ningún concepto; </w:t>
      </w:r>
    </w:p>
    <w:p w14:paraId="174361F1" w14:textId="77777777" w:rsidR="00673B09" w:rsidRPr="00173A23" w:rsidRDefault="00673B09" w:rsidP="00673B09">
      <w:pPr>
        <w:spacing w:after="0" w:line="240" w:lineRule="auto"/>
        <w:jc w:val="both"/>
        <w:rPr>
          <w:rFonts w:asciiTheme="minorHAnsi" w:hAnsiTheme="minorHAnsi" w:cstheme="minorHAnsi"/>
        </w:rPr>
      </w:pPr>
    </w:p>
    <w:p w14:paraId="0F11270E" w14:textId="77777777" w:rsidR="00673B09" w:rsidRDefault="00673B09" w:rsidP="00673B09">
      <w:pPr>
        <w:spacing w:after="0" w:line="240" w:lineRule="auto"/>
        <w:jc w:val="both"/>
        <w:rPr>
          <w:rFonts w:asciiTheme="minorHAnsi" w:hAnsiTheme="minorHAnsi" w:cstheme="minorHAnsi"/>
        </w:rPr>
      </w:pPr>
      <w:r w:rsidRPr="00173A23">
        <w:rPr>
          <w:rFonts w:asciiTheme="minorHAnsi" w:hAnsiTheme="minorHAnsi" w:cstheme="minorHAnsi"/>
        </w:rPr>
        <w:t>Opción B: Que “EL MUNICIPIO” reciba la cantidad de $65.00 (Sesenta y Cinco Pesos 00/100 M.N.) por cada metro cuadrado de lote o fracción de terreno del Parque Industrial y que legalmente se puedan enajenar conforme a lo que se ha establecido en el Convenio de Adhesión.</w:t>
      </w:r>
    </w:p>
    <w:p w14:paraId="20140906" w14:textId="77777777" w:rsidR="00673B09" w:rsidRDefault="00673B09" w:rsidP="00673B09">
      <w:pPr>
        <w:spacing w:after="0" w:line="240" w:lineRule="auto"/>
        <w:jc w:val="both"/>
        <w:rPr>
          <w:rFonts w:asciiTheme="minorHAnsi" w:hAnsiTheme="minorHAnsi" w:cstheme="minorHAnsi"/>
        </w:rPr>
      </w:pPr>
    </w:p>
    <w:p w14:paraId="3BAAE2DA" w14:textId="77777777" w:rsidR="00673B09" w:rsidRDefault="00673B09" w:rsidP="00673B09">
      <w:pPr>
        <w:spacing w:after="0" w:line="240" w:lineRule="auto"/>
        <w:jc w:val="both"/>
        <w:rPr>
          <w:rFonts w:asciiTheme="minorHAnsi" w:hAnsiTheme="minorHAnsi" w:cstheme="minorHAnsi"/>
        </w:rPr>
      </w:pPr>
      <w:r>
        <w:rPr>
          <w:rFonts w:asciiTheme="minorHAnsi" w:hAnsiTheme="minorHAnsi" w:cstheme="minorHAnsi"/>
        </w:rPr>
        <w:t xml:space="preserve">Cabe hacer la aclaración, que en la documentación e información que se recibió en el proceso de Entrega-Recepción, en ningún apartado se encontró el Expediente relacionado con el </w:t>
      </w:r>
      <w:r w:rsidRPr="00173A23">
        <w:rPr>
          <w:rFonts w:asciiTheme="minorHAnsi" w:hAnsiTheme="minorHAnsi" w:cstheme="minorHAnsi"/>
        </w:rPr>
        <w:t>Convenio de Adhesión</w:t>
      </w:r>
      <w:r>
        <w:rPr>
          <w:rFonts w:asciiTheme="minorHAnsi" w:hAnsiTheme="minorHAnsi" w:cstheme="minorHAnsi"/>
        </w:rPr>
        <w:t xml:space="preserve"> a Fideicomiso </w:t>
      </w:r>
      <w:proofErr w:type="spellStart"/>
      <w:r>
        <w:rPr>
          <w:rFonts w:asciiTheme="minorHAnsi" w:hAnsiTheme="minorHAnsi" w:cstheme="minorHAnsi"/>
        </w:rPr>
        <w:t>PITM</w:t>
      </w:r>
      <w:proofErr w:type="spellEnd"/>
      <w:r>
        <w:rPr>
          <w:rFonts w:asciiTheme="minorHAnsi" w:hAnsiTheme="minorHAnsi" w:cstheme="minorHAnsi"/>
        </w:rPr>
        <w:t xml:space="preserve"> descrito, sin embargo, se sigue considerando en las presentes notas, ya que así se ha venido reportando desde la anterior Administración. </w:t>
      </w:r>
    </w:p>
    <w:p w14:paraId="25CD9D76" w14:textId="77777777" w:rsidR="00673B09" w:rsidRDefault="00673B09" w:rsidP="00673B09">
      <w:pPr>
        <w:spacing w:after="0" w:line="240" w:lineRule="auto"/>
        <w:jc w:val="both"/>
        <w:rPr>
          <w:rFonts w:asciiTheme="minorHAnsi" w:hAnsiTheme="minorHAnsi" w:cstheme="minorHAnsi"/>
        </w:rPr>
      </w:pPr>
    </w:p>
    <w:p w14:paraId="5C1E90A8" w14:textId="77777777" w:rsidR="00673B09" w:rsidRDefault="00673B09" w:rsidP="00673B09">
      <w:pPr>
        <w:spacing w:after="0" w:line="240" w:lineRule="auto"/>
        <w:jc w:val="both"/>
        <w:rPr>
          <w:rFonts w:asciiTheme="minorHAnsi" w:hAnsiTheme="minorHAnsi" w:cstheme="minorHAnsi"/>
        </w:rPr>
      </w:pPr>
      <w:r>
        <w:rPr>
          <w:rFonts w:asciiTheme="minorHAnsi" w:hAnsiTheme="minorHAnsi" w:cstheme="minorHAnsi"/>
        </w:rPr>
        <w:t>Fideicomiso Banamex</w:t>
      </w:r>
    </w:p>
    <w:p w14:paraId="1BA0603D" w14:textId="77777777" w:rsidR="00673B09" w:rsidRPr="00F60B23" w:rsidRDefault="00673B09" w:rsidP="00673B09">
      <w:pPr>
        <w:spacing w:after="0" w:line="240" w:lineRule="auto"/>
        <w:jc w:val="both"/>
        <w:rPr>
          <w:rFonts w:asciiTheme="minorHAnsi" w:hAnsiTheme="minorHAnsi" w:cstheme="minorHAnsi"/>
        </w:rPr>
      </w:pPr>
      <w:r>
        <w:rPr>
          <w:rFonts w:asciiTheme="minorHAnsi" w:hAnsiTheme="minorHAnsi" w:cstheme="minorHAnsi"/>
        </w:rPr>
        <w:t>La cuenta 135672 Fideicomiso Banamex solo se registra como referencia en las conciliaciones bancarias sin embrago dicho Fideicomiso se encuentra a nombre de Gobierno del Estado de Guanajuato y el municipio únicamente es Fideicomisario de los fondos estatales que se depositan en la subcuenta municipal para ser transferidos a una cuenta especifica del programa presupuestario para ser ejercidos.</w:t>
      </w:r>
    </w:p>
    <w:p w14:paraId="7298CA84" w14:textId="77777777" w:rsidR="00673B09" w:rsidRDefault="00673B09" w:rsidP="00673B09">
      <w:pPr>
        <w:spacing w:after="0" w:line="240" w:lineRule="auto"/>
        <w:jc w:val="both"/>
        <w:rPr>
          <w:rFonts w:asciiTheme="minorHAnsi" w:hAnsiTheme="minorHAnsi" w:cstheme="minorHAnsi"/>
        </w:rPr>
      </w:pPr>
    </w:p>
    <w:p w14:paraId="6A9E194B" w14:textId="77777777" w:rsidR="00673B09" w:rsidRPr="00FB240E" w:rsidRDefault="00673B09" w:rsidP="00673B09">
      <w:pPr>
        <w:spacing w:after="0" w:line="240" w:lineRule="auto"/>
        <w:jc w:val="both"/>
        <w:rPr>
          <w:rFonts w:asciiTheme="minorHAnsi" w:hAnsiTheme="minorHAnsi" w:cstheme="minorHAnsi"/>
          <w:b/>
        </w:rPr>
      </w:pPr>
      <w:r w:rsidRPr="00FB240E">
        <w:rPr>
          <w:rFonts w:asciiTheme="minorHAnsi" w:hAnsiTheme="minorHAnsi" w:cstheme="minorHAnsi"/>
          <w:b/>
        </w:rPr>
        <w:t xml:space="preserve">Cabe hacer la aclaración, que en la documentación e información que se recibió en el proceso de Entrega-Recepción, en ningún apartado se encontró el Expediente relacionado con el Fideicomiso Banamex descrito, sin embargo, se sigue considerando en las presentes notas, ya que así se ha venido reportando desde la anterior Administración. </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2444A8BC" w:rsidR="007D1E76" w:rsidRDefault="007D1E76" w:rsidP="00CB41C4">
      <w:pPr>
        <w:tabs>
          <w:tab w:val="left" w:leader="underscore" w:pos="9639"/>
        </w:tabs>
        <w:spacing w:after="0" w:line="240" w:lineRule="auto"/>
        <w:jc w:val="both"/>
        <w:rPr>
          <w:rFonts w:cs="Calibri"/>
        </w:rPr>
      </w:pPr>
    </w:p>
    <w:p w14:paraId="0F0CE613" w14:textId="77777777" w:rsidR="00673B09" w:rsidRPr="00F60B23" w:rsidRDefault="00673B09" w:rsidP="00673B09">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909FBC6" w14:textId="77777777" w:rsidR="00673B09" w:rsidRPr="00E74967" w:rsidRDefault="00673B09"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CAD4E54" w14:textId="313DF87A" w:rsidR="007D1E76" w:rsidRPr="00E74967" w:rsidRDefault="007D1E76" w:rsidP="00673B09">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31723AC3" w:rsidR="007D1E76" w:rsidRDefault="007D1E76" w:rsidP="00CB41C4">
      <w:pPr>
        <w:tabs>
          <w:tab w:val="left" w:leader="underscore" w:pos="9639"/>
        </w:tabs>
        <w:spacing w:after="0" w:line="240" w:lineRule="auto"/>
        <w:jc w:val="both"/>
        <w:rPr>
          <w:rFonts w:cs="Calibri"/>
        </w:rPr>
      </w:pPr>
    </w:p>
    <w:p w14:paraId="213ECB31" w14:textId="77777777" w:rsidR="00673B09" w:rsidRPr="00F60B23" w:rsidRDefault="00673B09" w:rsidP="00673B09">
      <w:pPr>
        <w:spacing w:after="0" w:line="240" w:lineRule="auto"/>
        <w:jc w:val="both"/>
        <w:rPr>
          <w:rFonts w:asciiTheme="minorHAnsi" w:hAnsiTheme="minorHAnsi" w:cstheme="minorHAnsi"/>
        </w:rPr>
      </w:pPr>
      <w:r w:rsidRPr="00F60B23">
        <w:rPr>
          <w:rFonts w:asciiTheme="minorHAnsi" w:hAnsiTheme="minorHAnsi" w:cstheme="minorHAnsi"/>
        </w:rPr>
        <w:t>Esta Información se presenta en las Notas de Información Financiera</w:t>
      </w:r>
    </w:p>
    <w:p w14:paraId="06450789" w14:textId="77777777" w:rsidR="00673B09" w:rsidRPr="00E74967" w:rsidRDefault="00673B09"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0B2F12F4" w14:textId="77777777" w:rsidR="00673B09" w:rsidRDefault="00673B09" w:rsidP="00673B09">
      <w:pPr>
        <w:spacing w:after="0" w:line="240" w:lineRule="auto"/>
        <w:jc w:val="both"/>
        <w:rPr>
          <w:rFonts w:asciiTheme="minorHAnsi" w:hAnsiTheme="minorHAnsi" w:cstheme="minorHAnsi"/>
        </w:rPr>
      </w:pPr>
    </w:p>
    <w:p w14:paraId="5AA3041F" w14:textId="3AE20037" w:rsidR="00673B09" w:rsidRPr="00F60B23" w:rsidRDefault="00673B09" w:rsidP="00673B09">
      <w:pPr>
        <w:spacing w:after="0" w:line="240" w:lineRule="auto"/>
        <w:jc w:val="both"/>
        <w:rPr>
          <w:rFonts w:asciiTheme="minorHAnsi" w:hAnsiTheme="minorHAnsi" w:cstheme="minorHAnsi"/>
        </w:rPr>
      </w:pPr>
      <w:r w:rsidRPr="00F60B23">
        <w:rPr>
          <w:rFonts w:asciiTheme="minorHAnsi" w:hAnsiTheme="minorHAnsi" w:cstheme="minorHAnsi"/>
        </w:rPr>
        <w:t>Esta Información se presenta en las Notas de Información Financiera</w:t>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lastRenderedPageBreak/>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C79AF99" w:rsidR="007D1E76" w:rsidRDefault="007D1E76" w:rsidP="00CB41C4">
      <w:pPr>
        <w:tabs>
          <w:tab w:val="left" w:leader="underscore" w:pos="9639"/>
        </w:tabs>
        <w:spacing w:after="0" w:line="240" w:lineRule="auto"/>
        <w:jc w:val="both"/>
        <w:rPr>
          <w:rFonts w:cs="Calibri"/>
        </w:rPr>
      </w:pPr>
    </w:p>
    <w:p w14:paraId="6352723F" w14:textId="2210EE9C" w:rsidR="002B3685" w:rsidRPr="002B3685" w:rsidRDefault="002B3685" w:rsidP="002B3685">
      <w:pPr>
        <w:spacing w:after="0" w:line="240" w:lineRule="auto"/>
        <w:jc w:val="both"/>
        <w:rPr>
          <w:rFonts w:asciiTheme="minorHAnsi" w:hAnsiTheme="minorHAnsi" w:cstheme="minorHAnsi"/>
        </w:rPr>
      </w:pPr>
      <w:r w:rsidRPr="00F60B23">
        <w:rPr>
          <w:rFonts w:asciiTheme="minorHAnsi" w:hAnsiTheme="minorHAnsi" w:cstheme="minorHAnsi"/>
        </w:rPr>
        <w:t xml:space="preserve">No aplica para el Municipio, debido a que no cuenta con Deuda Pública. </w:t>
      </w:r>
    </w:p>
    <w:p w14:paraId="2C4DB0C6" w14:textId="77777777" w:rsidR="002B3685" w:rsidRPr="00E74967" w:rsidRDefault="002B3685"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76106042" w14:textId="77777777" w:rsidR="002B3685" w:rsidRDefault="002B3685" w:rsidP="002B3685">
      <w:pPr>
        <w:spacing w:after="0" w:line="240" w:lineRule="auto"/>
        <w:jc w:val="both"/>
        <w:rPr>
          <w:rFonts w:asciiTheme="minorHAnsi" w:hAnsiTheme="minorHAnsi" w:cstheme="minorHAnsi"/>
        </w:rPr>
      </w:pPr>
    </w:p>
    <w:p w14:paraId="242679F8" w14:textId="7321E30D" w:rsidR="002B3685" w:rsidRPr="00F60B23" w:rsidRDefault="002B3685" w:rsidP="002B3685">
      <w:pPr>
        <w:spacing w:after="0" w:line="240" w:lineRule="auto"/>
        <w:jc w:val="both"/>
        <w:rPr>
          <w:rFonts w:asciiTheme="minorHAnsi" w:hAnsiTheme="minorHAnsi" w:cstheme="minorHAnsi"/>
        </w:rPr>
      </w:pPr>
      <w:r w:rsidRPr="00F60B23">
        <w:rPr>
          <w:rFonts w:asciiTheme="minorHAnsi" w:hAnsiTheme="minorHAnsi" w:cstheme="minorHAnsi"/>
        </w:rPr>
        <w:t xml:space="preserve">No aplica para el Municipio, debido a que no cuenta con Deuda Pública. </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84E87C1" w14:textId="77777777" w:rsidR="002B3685" w:rsidRDefault="002B3685" w:rsidP="002B3685">
      <w:pPr>
        <w:spacing w:after="0" w:line="240" w:lineRule="auto"/>
        <w:jc w:val="both"/>
        <w:rPr>
          <w:rFonts w:asciiTheme="minorHAnsi" w:hAnsiTheme="minorHAnsi" w:cstheme="minorHAnsi"/>
        </w:rPr>
      </w:pPr>
    </w:p>
    <w:p w14:paraId="3E4914E1" w14:textId="095A8E54" w:rsidR="002B3685" w:rsidRPr="00F60B23" w:rsidRDefault="002B3685" w:rsidP="002B3685">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r w:rsidR="00EC3195">
        <w:rPr>
          <w:rFonts w:asciiTheme="minorHAnsi" w:hAnsiTheme="minorHAnsi" w:cstheme="minorHAnsi"/>
        </w:rPr>
        <w:t xml:space="preserve"> ya que no se cuenta con calificaciones otorgadas.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20ECEB78" w14:textId="77777777" w:rsidR="002B3685" w:rsidRDefault="002B3685" w:rsidP="00CB41C4">
      <w:pPr>
        <w:tabs>
          <w:tab w:val="left" w:leader="underscore" w:pos="9639"/>
        </w:tabs>
        <w:spacing w:after="0" w:line="240" w:lineRule="auto"/>
        <w:jc w:val="both"/>
        <w:rPr>
          <w:rFonts w:asciiTheme="minorHAnsi" w:hAnsiTheme="minorHAnsi" w:cstheme="minorHAnsi"/>
        </w:rPr>
      </w:pPr>
    </w:p>
    <w:p w14:paraId="1BD51D41" w14:textId="3C120BD2" w:rsidR="007D1E76" w:rsidRDefault="002B3685" w:rsidP="00CB41C4">
      <w:pPr>
        <w:tabs>
          <w:tab w:val="left" w:leader="underscore" w:pos="9639"/>
        </w:tabs>
        <w:spacing w:after="0" w:line="240" w:lineRule="auto"/>
        <w:jc w:val="both"/>
        <w:rPr>
          <w:rFonts w:asciiTheme="minorHAnsi" w:hAnsiTheme="minorHAnsi" w:cstheme="minorHAnsi"/>
        </w:rPr>
      </w:pPr>
      <w:r w:rsidRPr="00F60B23">
        <w:rPr>
          <w:rFonts w:asciiTheme="minorHAnsi" w:hAnsiTheme="minorHAnsi" w:cstheme="minorHAnsi"/>
        </w:rPr>
        <w:t>Se está actualizando los Manuales de Procedimientos y de Organización con los que cuenta la Administración Pública Municipal.</w:t>
      </w:r>
    </w:p>
    <w:p w14:paraId="1B5C5E18" w14:textId="77777777" w:rsidR="002B3685" w:rsidRPr="00E74967" w:rsidRDefault="002B3685"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2321CC53" w:rsidR="007D1E76" w:rsidRDefault="007D1E76" w:rsidP="00CB41C4">
      <w:pPr>
        <w:tabs>
          <w:tab w:val="left" w:leader="underscore" w:pos="9639"/>
        </w:tabs>
        <w:spacing w:after="0" w:line="240" w:lineRule="auto"/>
        <w:jc w:val="both"/>
        <w:rPr>
          <w:rFonts w:cs="Calibri"/>
        </w:rPr>
      </w:pPr>
    </w:p>
    <w:p w14:paraId="6FF0835E" w14:textId="77777777" w:rsidR="002B3685" w:rsidRPr="00F60B23" w:rsidRDefault="002B3685" w:rsidP="002B3685">
      <w:pPr>
        <w:spacing w:after="0" w:line="240" w:lineRule="auto"/>
        <w:jc w:val="both"/>
        <w:rPr>
          <w:rFonts w:asciiTheme="minorHAnsi" w:hAnsiTheme="minorHAnsi" w:cstheme="minorHAnsi"/>
        </w:rPr>
      </w:pPr>
      <w:r w:rsidRPr="00173A23">
        <w:rPr>
          <w:rFonts w:asciiTheme="minorHAnsi" w:hAnsiTheme="minorHAnsi" w:cstheme="minorHAnsi"/>
        </w:rPr>
        <w:t>La Dirección de Planeación se encuentra en fase de aplicar la metodología de evaluación de desempeño en el cumplimiento de metas.</w:t>
      </w:r>
    </w:p>
    <w:p w14:paraId="62A85C79" w14:textId="77777777" w:rsidR="002B3685" w:rsidRPr="00E74967" w:rsidRDefault="002B3685"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28A3DFF6" w14:textId="3E140D64" w:rsidR="002B3685" w:rsidRDefault="002B3685" w:rsidP="002B3685">
      <w:pPr>
        <w:spacing w:after="0" w:line="240" w:lineRule="auto"/>
        <w:jc w:val="both"/>
        <w:rPr>
          <w:rFonts w:asciiTheme="minorHAnsi" w:hAnsiTheme="minorHAnsi" w:cstheme="minorHAnsi"/>
        </w:rPr>
      </w:pPr>
      <w:r w:rsidRPr="00F60B23">
        <w:rPr>
          <w:rFonts w:asciiTheme="minorHAnsi" w:hAnsiTheme="minorHAnsi" w:cstheme="minorHAnsi"/>
        </w:rPr>
        <w:lastRenderedPageBreak/>
        <w:t>No aplica para el Municipio</w:t>
      </w:r>
      <w:r w:rsidR="00EC3195">
        <w:rPr>
          <w:rFonts w:asciiTheme="minorHAnsi" w:hAnsiTheme="minorHAnsi" w:cstheme="minorHAnsi"/>
        </w:rPr>
        <w:t>, la información se presenta institucionalmente.</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6C102C3C" w14:textId="77777777" w:rsidR="002B3685" w:rsidRDefault="007D1E76" w:rsidP="002B3685">
      <w:pPr>
        <w:spacing w:after="0" w:line="240" w:lineRule="auto"/>
        <w:jc w:val="both"/>
        <w:rPr>
          <w:rFonts w:asciiTheme="minorHAnsi" w:hAnsiTheme="minorHAnsi" w:cstheme="minorHAnsi"/>
          <w:b/>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BAD14BA" w14:textId="39D6448A" w:rsidR="002B3685" w:rsidRDefault="002B3685" w:rsidP="002B3685">
      <w:pPr>
        <w:spacing w:after="0" w:line="240" w:lineRule="auto"/>
        <w:jc w:val="both"/>
        <w:rPr>
          <w:rFonts w:asciiTheme="minorHAnsi" w:hAnsiTheme="minorHAnsi" w:cstheme="minorHAnsi"/>
          <w:b/>
        </w:rPr>
      </w:pPr>
      <w:r>
        <w:rPr>
          <w:rFonts w:asciiTheme="minorHAnsi" w:hAnsiTheme="minorHAnsi" w:cstheme="minorHAnsi"/>
          <w:b/>
        </w:rPr>
        <w:t>El ente público no tuvo eventos posteriores al cierre.</w:t>
      </w:r>
    </w:p>
    <w:p w14:paraId="6268D065" w14:textId="20A16BB0"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565C87E" w14:textId="77777777" w:rsidR="002B3685" w:rsidRDefault="002B3685" w:rsidP="002B3685">
      <w:pPr>
        <w:spacing w:after="0" w:line="240" w:lineRule="auto"/>
        <w:jc w:val="both"/>
        <w:rPr>
          <w:rFonts w:asciiTheme="minorHAnsi" w:hAnsiTheme="minorHAnsi" w:cstheme="minorHAnsi"/>
        </w:rPr>
      </w:pPr>
    </w:p>
    <w:p w14:paraId="50DE9B56" w14:textId="3D7D3103" w:rsidR="002B3685" w:rsidRPr="00F60B23" w:rsidRDefault="002B3685" w:rsidP="002B3685">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r w:rsidR="00EC3195">
        <w:rPr>
          <w:rFonts w:asciiTheme="minorHAnsi" w:hAnsiTheme="minorHAnsi" w:cstheme="minorHAnsi"/>
        </w:rPr>
        <w:t>, ya que no se ha dado el supuesto.</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077A9321"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046B160F" w14:textId="77777777" w:rsidR="002B3685" w:rsidRDefault="002B3685" w:rsidP="00CB41C4">
      <w:pPr>
        <w:tabs>
          <w:tab w:val="left" w:leader="underscore" w:pos="9639"/>
        </w:tabs>
        <w:spacing w:after="0" w:line="240" w:lineRule="auto"/>
        <w:jc w:val="both"/>
        <w:rPr>
          <w:rFonts w:cs="Calibri"/>
        </w:rPr>
      </w:pPr>
    </w:p>
    <w:p w14:paraId="1B39F25A" w14:textId="334B4AFF" w:rsidR="002B3685" w:rsidRDefault="002B3685" w:rsidP="002B3685">
      <w:pPr>
        <w:spacing w:after="0" w:line="240" w:lineRule="auto"/>
        <w:jc w:val="both"/>
        <w:rPr>
          <w:rFonts w:asciiTheme="minorHAnsi" w:hAnsiTheme="minorHAnsi" w:cstheme="minorHAnsi"/>
        </w:rPr>
      </w:pPr>
      <w:r w:rsidRPr="00F60B23">
        <w:rPr>
          <w:rFonts w:asciiTheme="minorHAnsi" w:hAnsiTheme="minorHAnsi" w:cstheme="minorHAnsi"/>
        </w:rPr>
        <w:t>Todos los Estados Financieros presentan la leyenda descrita.</w:t>
      </w:r>
    </w:p>
    <w:p w14:paraId="6A88EDAE" w14:textId="22130C45" w:rsidR="00283A7E" w:rsidRDefault="00283A7E" w:rsidP="002B3685">
      <w:pPr>
        <w:spacing w:after="0" w:line="240" w:lineRule="auto"/>
        <w:jc w:val="both"/>
        <w:rPr>
          <w:rFonts w:asciiTheme="minorHAnsi" w:hAnsiTheme="minorHAnsi" w:cstheme="minorHAnsi"/>
        </w:rPr>
      </w:pPr>
    </w:p>
    <w:p w14:paraId="7CC00BD1" w14:textId="77777777" w:rsidR="00283A7E" w:rsidRDefault="00283A7E" w:rsidP="00283A7E">
      <w:pPr>
        <w:jc w:val="both"/>
        <w:rPr>
          <w:rFonts w:asciiTheme="minorHAnsi" w:hAnsiTheme="minorHAnsi" w:cstheme="minorHAnsi"/>
          <w:b/>
        </w:rPr>
      </w:pPr>
      <w:r w:rsidRPr="00F60B23">
        <w:rPr>
          <w:rFonts w:asciiTheme="minorHAnsi" w:hAnsiTheme="minorHAnsi" w:cstheme="minorHAnsi"/>
          <w:b/>
        </w:rPr>
        <w:t>Recomendaciones:</w:t>
      </w:r>
    </w:p>
    <w:p w14:paraId="6E924CA1" w14:textId="77777777" w:rsidR="00283A7E" w:rsidRDefault="00283A7E" w:rsidP="00283A7E">
      <w:pPr>
        <w:tabs>
          <w:tab w:val="left" w:leader="underscore" w:pos="9639"/>
        </w:tabs>
        <w:spacing w:after="0" w:line="240" w:lineRule="auto"/>
        <w:jc w:val="both"/>
        <w:rPr>
          <w:rFonts w:asciiTheme="minorHAnsi" w:hAnsiTheme="minorHAnsi" w:cstheme="minorHAnsi"/>
        </w:rPr>
      </w:pPr>
      <w:r w:rsidRPr="004A13AD">
        <w:rPr>
          <w:rFonts w:asciiTheme="minorHAnsi" w:hAnsiTheme="minorHAnsi" w:cstheme="minorHAnsi"/>
        </w:rPr>
        <w:t xml:space="preserve">Conforme a la revisión a las cuentas bancarias a nombre del municipio, la cuenta 0220794431 del banco Banorte y la cuenta 84119133 de banco Banamex, estas cuentas se encuentran intervenidas legalmente  por lo que a la fecha no se pueden mover los recursos, esto conforme a oficios </w:t>
      </w:r>
      <w:r>
        <w:rPr>
          <w:rFonts w:asciiTheme="minorHAnsi" w:hAnsiTheme="minorHAnsi" w:cstheme="minorHAnsi"/>
        </w:rPr>
        <w:t xml:space="preserve">PM-0315/2016 de fecha 01 de junio del 2016, 1209/2016 de fecha 20 de diciembre del 2016, sm-1241/2016 de fecha 22 de diciembre del 2016, 1208/2016 de fecha 20 de diciembre del 2016, SM 1242/2016 de fecha 22 diciembre  del 2016, TM-0208/2018 de fecha 05 de marzo del 2018 y TM-0312/2018 de fecha 09 de abril del 2018. Los fondos federales de aportaciones para la infraestructura social municipal de los ejercicios fiscales 2008 y 2009 registrados en el presupuesto de egresos, se encuentran sujetos a procesos legales por los que no ha sido posible su liberación. Los Intereses que genera la cuenta 191338 </w:t>
      </w:r>
      <w:proofErr w:type="spellStart"/>
      <w:r>
        <w:rPr>
          <w:rFonts w:asciiTheme="minorHAnsi" w:hAnsiTheme="minorHAnsi" w:cstheme="minorHAnsi"/>
        </w:rPr>
        <w:t>FIDER</w:t>
      </w:r>
      <w:proofErr w:type="spellEnd"/>
      <w:r w:rsidRPr="004A13AD">
        <w:rPr>
          <w:rFonts w:asciiTheme="minorHAnsi" w:hAnsiTheme="minorHAnsi" w:cstheme="minorHAnsi"/>
        </w:rPr>
        <w:t xml:space="preserve"> de banco Banamex</w:t>
      </w:r>
      <w:r>
        <w:rPr>
          <w:rFonts w:asciiTheme="minorHAnsi" w:hAnsiTheme="minorHAnsi" w:cstheme="minorHAnsi"/>
        </w:rPr>
        <w:t xml:space="preserve"> se acumulan en la cuenta corriente pero no se ligan a presupuesto ya que se encuentra intervenida.</w:t>
      </w:r>
    </w:p>
    <w:p w14:paraId="7D92B87E" w14:textId="77777777" w:rsidR="00283A7E" w:rsidRDefault="00283A7E" w:rsidP="00283A7E">
      <w:pPr>
        <w:tabs>
          <w:tab w:val="left" w:leader="underscore" w:pos="9639"/>
        </w:tabs>
        <w:spacing w:after="0" w:line="240" w:lineRule="auto"/>
        <w:jc w:val="both"/>
        <w:rPr>
          <w:rFonts w:asciiTheme="minorHAnsi" w:hAnsiTheme="minorHAnsi" w:cstheme="minorHAnsi"/>
        </w:rPr>
      </w:pPr>
    </w:p>
    <w:p w14:paraId="00BCAB4B" w14:textId="77777777" w:rsidR="00283A7E" w:rsidRDefault="00283A7E" w:rsidP="00283A7E">
      <w:pPr>
        <w:spacing w:after="0" w:line="240" w:lineRule="auto"/>
        <w:jc w:val="both"/>
        <w:rPr>
          <w:rFonts w:asciiTheme="minorHAnsi" w:hAnsiTheme="minorHAnsi" w:cstheme="minorHAnsi"/>
        </w:rPr>
      </w:pPr>
      <w:r w:rsidRPr="002B21ED">
        <w:rPr>
          <w:rFonts w:asciiTheme="minorHAnsi" w:hAnsiTheme="minorHAnsi" w:cstheme="minorHAnsi"/>
        </w:rPr>
        <w:t>Respecto a las anteriores recomendaciones anteriores se aclara que en la documentación e información que se recibió en el proceso de Entrega-Recepción, en ningún apartado se encontró el Expediente relacionado con los temas descritos, sin embargo, se sigue considerando en las presentes notas, ya que así se ha venido reportando desde la anterior Administración.</w:t>
      </w:r>
      <w:r>
        <w:rPr>
          <w:rFonts w:asciiTheme="minorHAnsi" w:hAnsiTheme="minorHAnsi" w:cstheme="minorHAnsi"/>
        </w:rPr>
        <w:t xml:space="preserve"> </w:t>
      </w:r>
    </w:p>
    <w:p w14:paraId="610416EA" w14:textId="77777777" w:rsidR="00283A7E" w:rsidRDefault="00283A7E" w:rsidP="00283A7E">
      <w:pPr>
        <w:tabs>
          <w:tab w:val="left" w:leader="underscore" w:pos="9639"/>
        </w:tabs>
        <w:spacing w:after="0" w:line="240" w:lineRule="auto"/>
        <w:jc w:val="both"/>
        <w:rPr>
          <w:rFonts w:asciiTheme="minorHAnsi" w:hAnsiTheme="minorHAnsi" w:cstheme="minorHAnsi"/>
        </w:rPr>
      </w:pPr>
    </w:p>
    <w:p w14:paraId="74EFF176" w14:textId="3DC9905C" w:rsidR="00283A7E" w:rsidRDefault="00283A7E" w:rsidP="00283A7E">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lastRenderedPageBreak/>
        <w:t>“</w:t>
      </w:r>
      <w:r w:rsidRPr="000463BE">
        <w:rPr>
          <w:rFonts w:asciiTheme="minorHAnsi" w:hAnsiTheme="minorHAnsi" w:cstheme="minorHAnsi"/>
        </w:rPr>
        <w:t>Bajo protesta de decir verdad declaramos que los Estados Financieros y sus notas, son razonablemente correctos y son responsabilidad del emisor</w:t>
      </w:r>
      <w:r>
        <w:rPr>
          <w:rFonts w:asciiTheme="minorHAnsi" w:hAnsiTheme="minorHAnsi" w:cstheme="minorHAnsi"/>
        </w:rPr>
        <w:t>”</w:t>
      </w:r>
      <w:r w:rsidRPr="000463BE">
        <w:rPr>
          <w:rFonts w:asciiTheme="minorHAnsi" w:hAnsiTheme="minorHAnsi" w:cstheme="minorHAnsi"/>
        </w:rPr>
        <w:t>.</w:t>
      </w:r>
    </w:p>
    <w:p w14:paraId="4FCA87A9" w14:textId="16E3B357" w:rsidR="00283A7E" w:rsidRDefault="00283A7E" w:rsidP="002B3685">
      <w:pPr>
        <w:spacing w:after="0" w:line="240" w:lineRule="auto"/>
        <w:jc w:val="both"/>
        <w:rPr>
          <w:rFonts w:asciiTheme="minorHAnsi" w:hAnsiTheme="minorHAnsi" w:cstheme="minorHAnsi"/>
        </w:rPr>
      </w:pPr>
    </w:p>
    <w:p w14:paraId="475AF20B" w14:textId="42104448" w:rsidR="00283A7E" w:rsidRDefault="00283A7E" w:rsidP="002B3685">
      <w:pPr>
        <w:spacing w:after="0" w:line="240" w:lineRule="auto"/>
        <w:jc w:val="both"/>
        <w:rPr>
          <w:rFonts w:asciiTheme="minorHAnsi" w:hAnsiTheme="minorHAnsi" w:cstheme="minorHAnsi"/>
        </w:rPr>
      </w:pPr>
    </w:p>
    <w:p w14:paraId="6FDF53B7" w14:textId="1370EB7F" w:rsidR="00283A7E" w:rsidRDefault="00283A7E" w:rsidP="002B3685">
      <w:pPr>
        <w:spacing w:after="0" w:line="240" w:lineRule="auto"/>
        <w:jc w:val="both"/>
        <w:rPr>
          <w:rFonts w:asciiTheme="minorHAnsi" w:hAnsiTheme="minorHAnsi" w:cstheme="minorHAnsi"/>
        </w:rPr>
      </w:pPr>
    </w:p>
    <w:p w14:paraId="1B6F5569" w14:textId="51C0A080" w:rsidR="00283A7E" w:rsidRDefault="00283A7E" w:rsidP="002B3685">
      <w:pPr>
        <w:spacing w:after="0" w:line="240" w:lineRule="auto"/>
        <w:jc w:val="both"/>
        <w:rPr>
          <w:rFonts w:asciiTheme="minorHAnsi" w:hAnsiTheme="minorHAnsi" w:cstheme="minorHAnsi"/>
        </w:rPr>
      </w:pPr>
    </w:p>
    <w:p w14:paraId="64176130" w14:textId="5727DE6B" w:rsidR="00283A7E" w:rsidRDefault="00283A7E" w:rsidP="00283A7E">
      <w:pPr>
        <w:tabs>
          <w:tab w:val="left" w:leader="underscore" w:pos="9639"/>
        </w:tabs>
        <w:spacing w:after="0" w:line="240" w:lineRule="auto"/>
        <w:jc w:val="both"/>
        <w:rPr>
          <w:rFonts w:asciiTheme="minorHAnsi" w:hAnsiTheme="minorHAnsi" w:cstheme="minorHAnsi"/>
        </w:rPr>
      </w:pPr>
    </w:p>
    <w:p w14:paraId="6FF86A38" w14:textId="484D8436" w:rsidR="00283A7E" w:rsidRDefault="00283A7E" w:rsidP="00283A7E">
      <w:pPr>
        <w:tabs>
          <w:tab w:val="left" w:leader="underscore" w:pos="9639"/>
        </w:tabs>
        <w:spacing w:after="0" w:line="240" w:lineRule="auto"/>
        <w:jc w:val="both"/>
        <w:rPr>
          <w:b/>
          <w:noProof/>
          <w:lang w:eastAsia="es-MX"/>
        </w:rPr>
      </w:pPr>
      <w:r w:rsidRPr="00A619BC">
        <w:rPr>
          <w:b/>
          <w:noProof/>
          <w:lang w:eastAsia="es-MX"/>
        </w:rPr>
        <w:t xml:space="preserve">      LIC. SARAI LEPE MONJARÁS                                                     C.P. LUZ MARÍA ROBLEDO GARCÍA </w:t>
      </w:r>
    </w:p>
    <w:p w14:paraId="280FD145" w14:textId="08A1C3A1" w:rsidR="00283A7E" w:rsidRDefault="00283A7E" w:rsidP="00283A7E">
      <w:pPr>
        <w:tabs>
          <w:tab w:val="left" w:leader="underscore" w:pos="9639"/>
        </w:tabs>
        <w:spacing w:after="0" w:line="240" w:lineRule="auto"/>
        <w:jc w:val="both"/>
        <w:rPr>
          <w:noProof/>
          <w:lang w:eastAsia="es-MX"/>
        </w:rPr>
      </w:pPr>
      <w:r>
        <w:rPr>
          <w:noProof/>
          <w:lang w:eastAsia="es-MX"/>
        </w:rPr>
        <w:t xml:space="preserve">            PRESIDENTA MUNICIPAL                                                              TESORERA MUNICIPAL </w:t>
      </w:r>
    </w:p>
    <w:p w14:paraId="4DEA3919" w14:textId="2A5FE4D3" w:rsidR="00283A7E" w:rsidRPr="00F60B23" w:rsidRDefault="00283A7E" w:rsidP="002B3685">
      <w:pPr>
        <w:spacing w:after="0" w:line="240" w:lineRule="auto"/>
        <w:jc w:val="both"/>
        <w:rPr>
          <w:rFonts w:asciiTheme="minorHAnsi" w:hAnsiTheme="minorHAnsi" w:cstheme="minorHAnsi"/>
        </w:rPr>
      </w:pPr>
      <w:bookmarkStart w:id="16" w:name="_GoBack"/>
      <w:bookmarkEnd w:id="16"/>
    </w:p>
    <w:sectPr w:rsidR="00283A7E" w:rsidRPr="00F60B23"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C0726" w14:textId="77777777" w:rsidR="00540261" w:rsidRDefault="00540261" w:rsidP="00E00323">
      <w:pPr>
        <w:spacing w:after="0" w:line="240" w:lineRule="auto"/>
      </w:pPr>
      <w:r>
        <w:separator/>
      </w:r>
    </w:p>
  </w:endnote>
  <w:endnote w:type="continuationSeparator" w:id="0">
    <w:p w14:paraId="5996B0ED" w14:textId="77777777" w:rsidR="00540261" w:rsidRDefault="0054026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AF54C" w14:textId="77777777" w:rsidR="00540261" w:rsidRDefault="00540261" w:rsidP="00E00323">
      <w:pPr>
        <w:spacing w:after="0" w:line="240" w:lineRule="auto"/>
      </w:pPr>
      <w:r>
        <w:separator/>
      </w:r>
    </w:p>
  </w:footnote>
  <w:footnote w:type="continuationSeparator" w:id="0">
    <w:p w14:paraId="1DFBFD45" w14:textId="77777777" w:rsidR="00540261" w:rsidRDefault="0054026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321C3F8A" w:rsidR="00154BA3" w:rsidRDefault="008A062D" w:rsidP="00A4610E">
    <w:pPr>
      <w:pStyle w:val="Encabezado"/>
      <w:spacing w:after="0" w:line="240" w:lineRule="auto"/>
      <w:jc w:val="center"/>
    </w:pPr>
    <w:r>
      <w:t>Municipio de San Felipe</w:t>
    </w:r>
  </w:p>
  <w:p w14:paraId="651A4C4F" w14:textId="0FC91F38" w:rsidR="00A4610E" w:rsidRDefault="00A4610E" w:rsidP="00A4610E">
    <w:pPr>
      <w:pStyle w:val="Encabezado"/>
      <w:spacing w:after="0" w:line="240" w:lineRule="auto"/>
      <w:jc w:val="center"/>
    </w:pPr>
    <w:r w:rsidRPr="00A4610E">
      <w:t>CORRESPONDI</w:t>
    </w:r>
    <w:r w:rsidR="00DD018C">
      <w:t>E</w:t>
    </w:r>
    <w:r w:rsidRPr="00A4610E">
      <w:t xml:space="preserve">NTES AL </w:t>
    </w:r>
    <w:r w:rsidR="008A062D">
      <w:t>MES DE JUNIO DE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8622B"/>
    <w:multiLevelType w:val="hybridMultilevel"/>
    <w:tmpl w:val="D1B0F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2C58"/>
    <w:rsid w:val="00027A3A"/>
    <w:rsid w:val="000310EF"/>
    <w:rsid w:val="00040D4F"/>
    <w:rsid w:val="00084EAE"/>
    <w:rsid w:val="00091CE6"/>
    <w:rsid w:val="000B7810"/>
    <w:rsid w:val="000C3365"/>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83A7E"/>
    <w:rsid w:val="00295B72"/>
    <w:rsid w:val="002B3685"/>
    <w:rsid w:val="003453CA"/>
    <w:rsid w:val="003765AB"/>
    <w:rsid w:val="00396D53"/>
    <w:rsid w:val="003E6C64"/>
    <w:rsid w:val="0043078C"/>
    <w:rsid w:val="00435A87"/>
    <w:rsid w:val="004A1077"/>
    <w:rsid w:val="004A58C8"/>
    <w:rsid w:val="004F234D"/>
    <w:rsid w:val="004F6FAC"/>
    <w:rsid w:val="005053EE"/>
    <w:rsid w:val="00516100"/>
    <w:rsid w:val="00516A8F"/>
    <w:rsid w:val="00540261"/>
    <w:rsid w:val="0054701E"/>
    <w:rsid w:val="005B5531"/>
    <w:rsid w:val="005D3E43"/>
    <w:rsid w:val="005E231E"/>
    <w:rsid w:val="005F2900"/>
    <w:rsid w:val="005F51CC"/>
    <w:rsid w:val="0064059E"/>
    <w:rsid w:val="00657009"/>
    <w:rsid w:val="00660A77"/>
    <w:rsid w:val="00673B09"/>
    <w:rsid w:val="00681C79"/>
    <w:rsid w:val="006B1ADF"/>
    <w:rsid w:val="006F0687"/>
    <w:rsid w:val="006F77A8"/>
    <w:rsid w:val="007610BC"/>
    <w:rsid w:val="007714AB"/>
    <w:rsid w:val="007C5AC7"/>
    <w:rsid w:val="007D1E76"/>
    <w:rsid w:val="007D4484"/>
    <w:rsid w:val="007E38A2"/>
    <w:rsid w:val="007F699D"/>
    <w:rsid w:val="00806269"/>
    <w:rsid w:val="0086420E"/>
    <w:rsid w:val="0086459F"/>
    <w:rsid w:val="008A062D"/>
    <w:rsid w:val="008C3BB8"/>
    <w:rsid w:val="008E076C"/>
    <w:rsid w:val="0092765C"/>
    <w:rsid w:val="00967DDA"/>
    <w:rsid w:val="009736CB"/>
    <w:rsid w:val="00A4610E"/>
    <w:rsid w:val="00A6346D"/>
    <w:rsid w:val="00A730E0"/>
    <w:rsid w:val="00AA2768"/>
    <w:rsid w:val="00AA41E5"/>
    <w:rsid w:val="00AB722B"/>
    <w:rsid w:val="00AE1F6A"/>
    <w:rsid w:val="00AF4375"/>
    <w:rsid w:val="00B0461B"/>
    <w:rsid w:val="00B073DE"/>
    <w:rsid w:val="00B6368B"/>
    <w:rsid w:val="00BA53FE"/>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D018C"/>
    <w:rsid w:val="00DF63C4"/>
    <w:rsid w:val="00E00323"/>
    <w:rsid w:val="00E11758"/>
    <w:rsid w:val="00E74967"/>
    <w:rsid w:val="00E7559F"/>
    <w:rsid w:val="00E85520"/>
    <w:rsid w:val="00E9132F"/>
    <w:rsid w:val="00EA37F5"/>
    <w:rsid w:val="00EA7915"/>
    <w:rsid w:val="00EC3195"/>
    <w:rsid w:val="00ED7AA0"/>
    <w:rsid w:val="00EF45C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false</_x00bf_Formatomodificado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www.w3.org/XML/1998/namespace"/>
    <ds:schemaRef ds:uri="http://schemas.microsoft.com/office/2006/documentManagement/types"/>
    <ds:schemaRef ds:uri="http://schemas.microsoft.com/office/infopath/2007/PartnerControls"/>
    <ds:schemaRef ds:uri="6aa8a68a-ab09-4ac8-a697-fdce915bc567"/>
    <ds:schemaRef ds:uri="http://purl.org/dc/terms/"/>
    <ds:schemaRef ds:uri="http://purl.org/dc/dcmitype/"/>
    <ds:schemaRef ds:uri="http://schemas.openxmlformats.org/package/2006/metadata/core-properties"/>
    <ds:schemaRef ds:uri="0c865bf4-0f22-4e4d-b041-7b0c1657e5a8"/>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7C8E9A-CF0A-40FE-95C0-EB2BFA0A3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3631</Words>
  <Characters>19975</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23559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cp:lastModifiedBy>
  <cp:revision>4</cp:revision>
  <cp:lastPrinted>2025-08-27T20:55:00Z</cp:lastPrinted>
  <dcterms:created xsi:type="dcterms:W3CDTF">2025-08-27T20:52:00Z</dcterms:created>
  <dcterms:modified xsi:type="dcterms:W3CDTF">2025-08-27T20:59:00Z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